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6B" w:rsidRPr="00A20636" w:rsidRDefault="007A0D6C" w:rsidP="009651D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</w:t>
      </w:r>
    </w:p>
    <w:p w:rsidR="0039366B" w:rsidRPr="00F848FB" w:rsidRDefault="007A0D6C" w:rsidP="009651D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ОСНАЩЕН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НОСТЬ ОБРАЗОВАТЕЛЬНОЙ ДЕЯТЕЛЬНОСТИ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Инфраструктура техникума </w:t>
      </w:r>
      <w:proofErr w:type="gramStart"/>
      <w:r w:rsidR="00F879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соответствует </w:t>
      </w:r>
      <w:r w:rsidR="00F8796B" w:rsidRPr="00A20636">
        <w:rPr>
          <w:rFonts w:ascii="Times New Roman" w:hAnsi="Times New Roman" w:cs="Times New Roman"/>
          <w:sz w:val="24"/>
          <w:szCs w:val="24"/>
        </w:rPr>
        <w:t>для ведения образовательной деятельности по заявленным направлениям и уровню подготовки осуществлялся</w:t>
      </w:r>
      <w:proofErr w:type="gramEnd"/>
      <w:r w:rsidR="00F8796B" w:rsidRPr="00A20636">
        <w:rPr>
          <w:rFonts w:ascii="Times New Roman" w:hAnsi="Times New Roman" w:cs="Times New Roman"/>
          <w:sz w:val="24"/>
          <w:szCs w:val="24"/>
        </w:rPr>
        <w:t xml:space="preserve"> на основе проверки наличия и использования имеющихся учебного оборудования, мебели, аудиторного фонда, спортивных объектов, их соответствия требованиям ФГОС. Территория техникума, в </w:t>
      </w:r>
      <w:proofErr w:type="spellStart"/>
      <w:r w:rsidR="00F8796B" w:rsidRPr="00A2063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8796B" w:rsidRPr="00A20636">
        <w:rPr>
          <w:rFonts w:ascii="Times New Roman" w:hAnsi="Times New Roman" w:cs="Times New Roman"/>
          <w:sz w:val="24"/>
          <w:szCs w:val="24"/>
        </w:rPr>
        <w:t xml:space="preserve">. Бакчарского филиала, огорожена, круглосуточно охраняется. В учебных корпусах функционируют система пожарной сигнализации, видеонаблюдение Учебная площадь техникума составляет 5903 </w:t>
      </w:r>
      <w:proofErr w:type="spellStart"/>
      <w:r w:rsidR="00F8796B" w:rsidRPr="00A206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8796B" w:rsidRPr="00A20636">
        <w:rPr>
          <w:rFonts w:ascii="Times New Roman" w:hAnsi="Times New Roman" w:cs="Times New Roman"/>
          <w:sz w:val="24"/>
          <w:szCs w:val="24"/>
        </w:rPr>
        <w:t xml:space="preserve">., плюс учебная площадь Бакчарского филиала – 2474 </w:t>
      </w:r>
      <w:proofErr w:type="spellStart"/>
      <w:r w:rsidR="00F8796B" w:rsidRPr="00A2063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8796B" w:rsidRPr="00A20636">
        <w:rPr>
          <w:rFonts w:ascii="Times New Roman" w:hAnsi="Times New Roman" w:cs="Times New Roman"/>
          <w:sz w:val="24"/>
          <w:szCs w:val="24"/>
        </w:rPr>
        <w:t xml:space="preserve">. Материально-техническая база техникума включает: - два корпуса; - 2 здания БФ ОГБПОУ «КАПТ»; - складские помещения; - учебное хозяйство. Учебный процесс в техникуме осуществляется в 9 учебных кабинетах, 4 лабораториях, 2 производственных мастерских, 1 учебном хозяйстве, в спортивном зале, имеется библиотека с выходом в интернет. Учебный процесс в </w:t>
      </w:r>
      <w:proofErr w:type="spellStart"/>
      <w:r w:rsidR="00F8796B" w:rsidRPr="00A20636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="00F8796B" w:rsidRPr="00A20636">
        <w:rPr>
          <w:rFonts w:ascii="Times New Roman" w:hAnsi="Times New Roman" w:cs="Times New Roman"/>
          <w:sz w:val="24"/>
          <w:szCs w:val="24"/>
        </w:rPr>
        <w:t xml:space="preserve"> филиале техникума осуществляется в 8 учебных кабинетах, 8 лабораториях, слесарно-ремонтной мастерской. Все учебные кабинеты </w:t>
      </w:r>
      <w:proofErr w:type="gramStart"/>
      <w:r w:rsidR="00F8796B" w:rsidRPr="00A20636">
        <w:rPr>
          <w:rFonts w:ascii="Times New Roman" w:hAnsi="Times New Roman" w:cs="Times New Roman"/>
          <w:sz w:val="24"/>
          <w:szCs w:val="24"/>
        </w:rPr>
        <w:t>являются специализированными</w:t>
      </w:r>
      <w:r w:rsidR="00F879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оснащены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требованиями Федеральных государственных образовательных стандартов, рекомендациями по оборудованию учебных кабинетов и мастерских, правилами по технике безопасности и санитарными нормами.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в техникуме, включая филиал, имеется </w:t>
      </w:r>
      <w:r w:rsidR="00BD1E11" w:rsidRPr="00A20636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A2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ПК; </w:t>
      </w:r>
      <w:r w:rsidR="00BD1E11" w:rsidRPr="00A20636">
        <w:rPr>
          <w:rFonts w:ascii="Times New Roman" w:eastAsia="Times New Roman" w:hAnsi="Times New Roman" w:cs="Times New Roman"/>
          <w:sz w:val="24"/>
          <w:szCs w:val="24"/>
          <w:lang w:eastAsia="ru-RU"/>
        </w:rPr>
        <w:t>21 принтер; 9 единиц копировальной техники, 17 видеопроекторов, 2 интерактивные доски</w:t>
      </w:r>
      <w:r w:rsidRPr="00A20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E11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 в техникуме, включая филиал,  2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компьютерных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</w:t>
      </w:r>
      <w:r w:rsidR="00BD1E11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D1E11" w:rsidRPr="00A20636">
        <w:rPr>
          <w:rFonts w:ascii="Times New Roman" w:hAnsi="Times New Roman" w:cs="Times New Roman"/>
          <w:sz w:val="24"/>
          <w:szCs w:val="24"/>
        </w:rPr>
        <w:t xml:space="preserve">с высокоскоростным выходом в интернет по ВОЛС подключенный по гос. контракту  с «Ограничением доступа к информации» (элемент «контентная фильтрация»).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лаборатории по профессии «Тракторист-машинист сельскохозяйственного производства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«Механизация сельского хозяйства», «Технология производства и переработки сельскохозяйственной продукции», «Агрономия».</w:t>
      </w:r>
      <w:r w:rsidR="00BD1E11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96A73" w:rsidRPr="00A20636" w:rsidRDefault="00E96A73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E96A73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В техникуме имеется столовая на 27 посадочных мест.</w:t>
      </w:r>
    </w:p>
    <w:p w:rsidR="00E96A73" w:rsidRDefault="00E96A73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4AD6" w:rsidRDefault="00FA4AD6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4AD6" w:rsidRDefault="00FA4AD6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4AD6" w:rsidRPr="00A20636" w:rsidRDefault="00FA4AD6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FA4AD6" w:rsidP="00FA4AD6">
      <w:pPr>
        <w:shd w:val="clear" w:color="auto" w:fill="FFFFFF"/>
        <w:spacing w:after="0" w:line="40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УСЛОВИЯ ДЛЯ ЗАНЯТИЙ СПОРТОМ, ДОСУГОВОЙ, ТВОРЧЕСКОЙ ДЕЯТЕЛЬНОСТЬЮ, МУЗЕЙ, БИБЛИОТЕКА</w:t>
      </w:r>
    </w:p>
    <w:p w:rsidR="0039366B" w:rsidRPr="00A20636" w:rsidRDefault="0039366B" w:rsidP="00FA4AD6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Спортивная база техникума располагает двумя спортивными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(один из </w:t>
      </w:r>
      <w:proofErr w:type="gramStart"/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находится в </w:t>
      </w:r>
      <w:proofErr w:type="spellStart"/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Бакчарском</w:t>
      </w:r>
      <w:proofErr w:type="spellEnd"/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филиале)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одним тренажёрным залам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366B" w:rsidRPr="00A20636" w:rsidRDefault="0067680F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2020-2021</w:t>
      </w:r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учебном году в техникуме работает 4 спортивн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 секции, в которых занимается</w:t>
      </w:r>
      <w:r w:rsidR="00F879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более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обучающихся: волейбол, баскетбол,  настольный теннис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тренажёры</w:t>
      </w:r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принимают активное участие в проводимых общих коллективных мероприятиях как муниципального, так и областного уровня. </w:t>
      </w:r>
    </w:p>
    <w:p w:rsidR="0067680F" w:rsidRPr="00A20636" w:rsidRDefault="0067680F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 досуговой деятельностью в ОГБПОУ «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</w:t>
      </w:r>
      <w:r w:rsidR="0067680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озданы все необходимые условия,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="00BD1E11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обретена необходимая аппаратура, имеется комната для работы студенческого совета. </w:t>
      </w:r>
      <w:r w:rsidR="00BD1E11" w:rsidRPr="00A20636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F8796B" w:rsidRPr="00A20636">
        <w:rPr>
          <w:rFonts w:ascii="Times New Roman" w:hAnsi="Times New Roman" w:cs="Times New Roman"/>
          <w:sz w:val="24"/>
          <w:szCs w:val="24"/>
        </w:rPr>
        <w:t>техникума</w:t>
      </w:r>
      <w:r w:rsidR="00BD1E11" w:rsidRPr="00A20636">
        <w:rPr>
          <w:rFonts w:ascii="Times New Roman" w:hAnsi="Times New Roman" w:cs="Times New Roman"/>
          <w:sz w:val="24"/>
          <w:szCs w:val="24"/>
        </w:rPr>
        <w:t xml:space="preserve"> сформирована система социально-значимых традиций, в рамках флагманских программ определены приоритетные направления деятельности: воспитание специалиста и профессионала, гражданско-патриотическое, профилактическое, экологическое, нравственно-эстетическое.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67680F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техникуме работает «Музей истории развития сельского хозяйства</w:t>
      </w:r>
      <w:r w:rsidR="0039366B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39366B" w:rsidP="009651DB">
      <w:pPr>
        <w:shd w:val="clear" w:color="auto" w:fill="FFFFFF"/>
        <w:spacing w:after="0" w:line="408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Библиотека техникума</w:t>
      </w:r>
    </w:p>
    <w:p w:rsidR="0039366B" w:rsidRPr="00A20636" w:rsidRDefault="0039366B" w:rsidP="009651D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39366B" w:rsidP="009651DB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Книжный фонд составляет около </w:t>
      </w:r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 экземпляров.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Новыми изданиями библиотека пополняется регулярно в соответствии с требованиями Федеральных государственных образовательных стандартов СПО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2393"/>
      </w:tblGrid>
      <w:tr w:rsidR="0039366B" w:rsidRPr="00A20636" w:rsidTr="0039366B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39366B" w:rsidRPr="00A20636" w:rsidTr="0039366B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Библиотечный фонд, всего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66B" w:rsidRPr="00A20636" w:rsidRDefault="000F3A90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</w:tc>
      </w:tr>
      <w:tr w:rsidR="0039366B" w:rsidRPr="00A20636" w:rsidTr="0039366B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6B" w:rsidRPr="00A20636" w:rsidRDefault="0039366B" w:rsidP="00DA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366B" w:rsidRPr="00A20636" w:rsidTr="0039366B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учебная литература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66B" w:rsidRPr="00A20636" w:rsidRDefault="000F3A90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hAnsi="Times New Roman" w:cs="Times New Roman"/>
                <w:sz w:val="24"/>
                <w:szCs w:val="24"/>
              </w:rPr>
              <w:t>9586</w:t>
            </w:r>
          </w:p>
        </w:tc>
      </w:tr>
      <w:tr w:rsidR="0039366B" w:rsidRPr="00A20636" w:rsidTr="0039366B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6B" w:rsidRPr="00A20636" w:rsidRDefault="0039366B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электронные издания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366B" w:rsidRPr="00A20636" w:rsidRDefault="000F3A90" w:rsidP="00DA0DD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06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</w:tbl>
    <w:p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39366B" w:rsidP="00DA0DDF">
      <w:pPr>
        <w:pBdr>
          <w:bottom w:val="single" w:sz="6" w:space="4" w:color="DDDDDD"/>
        </w:pBdr>
        <w:shd w:val="clear" w:color="auto" w:fill="FFFFFF"/>
        <w:spacing w:after="0" w:line="286" w:lineRule="atLeast"/>
        <w:ind w:left="-75" w:right="-75"/>
        <w:jc w:val="both"/>
        <w:outlineLvl w:val="0"/>
        <w:rPr>
          <w:rFonts w:ascii="Times New Roman" w:eastAsia="Times New Roman" w:hAnsi="Times New Roman" w:cs="Times New Roman"/>
          <w:color w:val="0D4C89"/>
          <w:kern w:val="36"/>
          <w:sz w:val="24"/>
          <w:szCs w:val="24"/>
          <w:lang w:eastAsia="ru-RU"/>
        </w:rPr>
      </w:pPr>
    </w:p>
    <w:p w:rsidR="0039366B" w:rsidRPr="00651211" w:rsidRDefault="0039366B" w:rsidP="00DA0DDF">
      <w:pPr>
        <w:pBdr>
          <w:bottom w:val="single" w:sz="6" w:space="4" w:color="DDDDDD"/>
        </w:pBdr>
        <w:shd w:val="clear" w:color="auto" w:fill="FFFFFF"/>
        <w:spacing w:after="0" w:line="286" w:lineRule="atLeast"/>
        <w:ind w:left="-75" w:right="-75"/>
        <w:jc w:val="both"/>
        <w:outlineLvl w:val="0"/>
        <w:rPr>
          <w:rFonts w:ascii="Times New Roman" w:eastAsia="Times New Roman" w:hAnsi="Times New Roman" w:cs="Times New Roman"/>
          <w:color w:val="0D4C89"/>
          <w:kern w:val="36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0D4C89"/>
          <w:kern w:val="36"/>
          <w:sz w:val="24"/>
          <w:szCs w:val="24"/>
          <w:lang w:eastAsia="ru-RU"/>
        </w:rPr>
        <w:t>Электронные библиотечные системы:</w:t>
      </w:r>
      <w:r w:rsidR="00651211" w:rsidRPr="00651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211" w:rsidRPr="00A2063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51211" w:rsidRPr="00A20636">
        <w:rPr>
          <w:rFonts w:ascii="Times New Roman" w:hAnsi="Times New Roman" w:cs="Times New Roman"/>
          <w:sz w:val="24"/>
          <w:szCs w:val="24"/>
        </w:rPr>
        <w:t>, Академия</w:t>
      </w:r>
      <w:r w:rsidR="00651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211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="00651211" w:rsidRPr="00651211">
        <w:rPr>
          <w:rFonts w:ascii="Times New Roman" w:hAnsi="Times New Roman" w:cs="Times New Roman"/>
          <w:sz w:val="24"/>
          <w:szCs w:val="24"/>
        </w:rPr>
        <w:t>.</w:t>
      </w:r>
      <w:r w:rsidR="0065121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651211">
        <w:rPr>
          <w:rFonts w:ascii="Times New Roman" w:hAnsi="Times New Roman" w:cs="Times New Roman"/>
          <w:sz w:val="24"/>
          <w:szCs w:val="24"/>
        </w:rPr>
        <w:t xml:space="preserve">. Ссылки находятся на официальном сайте техникума: </w:t>
      </w:r>
      <w:r w:rsidR="0065121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51211" w:rsidRPr="006512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51211">
        <w:rPr>
          <w:rFonts w:ascii="Times New Roman" w:hAnsi="Times New Roman" w:cs="Times New Roman"/>
          <w:sz w:val="24"/>
          <w:szCs w:val="24"/>
          <w:lang w:val="en-US"/>
        </w:rPr>
        <w:t>kaptech</w:t>
      </w:r>
      <w:proofErr w:type="spellEnd"/>
      <w:r w:rsidR="00651211" w:rsidRPr="0065121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5121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51211" w:rsidRPr="00651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9366B" w:rsidRPr="00A20636" w:rsidRDefault="0039366B" w:rsidP="009651DB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Условия для охраны здоровья </w:t>
      </w:r>
      <w:proofErr w:type="gramStart"/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Охрана здоровья обучающихся в ОГБПОУ «</w:t>
      </w:r>
      <w:r w:rsidR="000F3A90"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проводится  в соответствии с Частью 4 Статьи 41 Федерального закона от 29 декабря 2012 г. N 273-ФЗ «Об образовании в Российской Федерации» и включает в себя: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 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организацию питания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прекурсоров</w:t>
      </w:r>
      <w:proofErr w:type="spell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профилактику несчастных случаев с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санитарно-противоэпидемических и профилактических мероприятий;</w:t>
      </w:r>
    </w:p>
    <w:p w:rsidR="0039366B" w:rsidRPr="00A20636" w:rsidRDefault="0039366B" w:rsidP="00DA0DDF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педагогических работников навыкам оказания первой помощи.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ОГБПОУ «</w:t>
      </w:r>
      <w:r w:rsidR="0087299D"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 создаёт условия для охраны здоровья обучающихся, в том числе обеспечивает: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Наблюдение за состоянием здоровья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частности:</w:t>
      </w:r>
    </w:p>
    <w:p w:rsidR="0039366B" w:rsidRPr="00A20636" w:rsidRDefault="0039366B" w:rsidP="00DA0DDF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поступлении в техникум обучающиеся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проходят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предварительные медицинские осмотры с целью определения соответствия обучающегося требованиям к обучению. На основании результатов медицинского осмотра составляются списки обучающихся, состоящих на диспансерном учёте, определяется медицинская группа для занятий физкультурой.</w:t>
      </w:r>
    </w:p>
    <w:p w:rsidR="009651DB" w:rsidRPr="00A20636" w:rsidRDefault="0039366B" w:rsidP="00DA0DDF">
      <w:pPr>
        <w:numPr>
          <w:ilvl w:val="0"/>
          <w:numId w:val="2"/>
        </w:numPr>
        <w:shd w:val="clear" w:color="auto" w:fill="FFFFFF"/>
        <w:spacing w:after="0" w:line="408" w:lineRule="atLeast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течение всего срока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обучающиеся ежегодно проходят периодические медицинские осмотры и флюорографическое обследование, в порядке, утвержденном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Приказом Министерства здравоохранения и социального развития Российской Федерации от 12 апреля 2011 г. № 302н. </w:t>
      </w:r>
    </w:p>
    <w:p w:rsidR="0039366B" w:rsidRPr="00A20636" w:rsidRDefault="0039366B" w:rsidP="009651DB">
      <w:pPr>
        <w:shd w:val="clear" w:color="auto" w:fill="FFFFFF"/>
        <w:spacing w:after="0" w:line="408" w:lineRule="atLeast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Федерации, в том числе таких как:</w:t>
      </w:r>
    </w:p>
    <w:p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обязательный инструктаж по технике безопасности с отметкой в журнале инструктажей по технике безопасности на вводных учебных занятиях и перед началом производственной практики.</w:t>
      </w:r>
    </w:p>
    <w:p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соблюдение </w:t>
      </w:r>
      <w:proofErr w:type="spell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здоровьесберегающего</w:t>
      </w:r>
      <w:proofErr w:type="spell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режима на занятиях, в том числе при использовании технических средств обучения, информационн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коммуникационных технологий, в соответствии с требованиями санитарных правил.</w:t>
      </w:r>
    </w:p>
    <w:p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информирование обучающихся по вопросам гражданской обороны, защиты от чрезвычайных ситуаций, пожарной безопасности.</w:t>
      </w:r>
      <w:proofErr w:type="gramEnd"/>
    </w:p>
    <w:p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профилактику несчастных случаев с </w:t>
      </w: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время пребывания в ПОО;</w:t>
      </w:r>
    </w:p>
    <w:p w:rsidR="0039366B" w:rsidRPr="00A20636" w:rsidRDefault="0039366B" w:rsidP="00DA0DDF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расследование и учет несчастных случаев с обучающимися во время пребывания в ПОО,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Инфраструктура ОГБПОУ «</w:t>
      </w:r>
      <w:r w:rsidR="0087299D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соответствует условиям </w:t>
      </w:r>
      <w:proofErr w:type="spellStart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здоровьясбережения</w:t>
      </w:r>
      <w:proofErr w:type="spellEnd"/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обучающихся: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и содержание территории, зданий, помещений, оборудования соответствуют требованиям санитарных правил и требованиям пожарной безопасности.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санитарно-гигиенических правил для освоения основных и дополнительных образовательных программ.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Проведение оздоровительной работы с </w:t>
      </w:r>
      <w:proofErr w:type="gramStart"/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обучающимися</w:t>
      </w:r>
      <w:proofErr w:type="gramEnd"/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проводится на занятиях физической культуры и в спортивных секциях.  </w:t>
      </w:r>
    </w:p>
    <w:p w:rsidR="0039366B" w:rsidRPr="00A20636" w:rsidRDefault="0039366B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39366B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План воспитательной работы  ОГБПОУ «</w:t>
      </w:r>
      <w:r w:rsidR="0087299D"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КАПТ</w:t>
      </w:r>
      <w:r w:rsidRPr="00A206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включает в себя комплекс мероприятий, направленных на формирование здорового образа жизни, негативного отношения к вредным привычкам, осознания персональной ответственности за свое </w:t>
      </w: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здоровье, уважения и соблюдения прав других людей на здоровье и здоровый образ жизни, а также организацию широкой пропаганды физической культуры и спорта.</w:t>
      </w:r>
    </w:p>
    <w:p w:rsidR="0087299D" w:rsidRPr="00A20636" w:rsidRDefault="0087299D" w:rsidP="00DA0DDF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366B" w:rsidRPr="00A20636" w:rsidRDefault="00DA0DDF" w:rsidP="00DA0DD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</w:t>
      </w:r>
      <w:r w:rsidR="0039366B" w:rsidRPr="00A206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техникуме реализуется проект "Доступная среда" для лиц с ОВЗ</w:t>
      </w:r>
    </w:p>
    <w:p w:rsidR="0039366B" w:rsidRPr="00A20636" w:rsidRDefault="0039366B" w:rsidP="00DA0DDF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Обеспечен беспрепятственный доступ обучающихся с ограниченными возможностями здоровья: площадка основного входа в учебный корпус  оборудована пандусами</w:t>
      </w:r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кнопкой вызова</w:t>
      </w:r>
      <w:r w:rsidR="00E61050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1050" w:rsidRPr="00A20636">
        <w:rPr>
          <w:rFonts w:ascii="Times New Roman" w:hAnsi="Times New Roman" w:cs="Times New Roman"/>
          <w:color w:val="535353"/>
          <w:sz w:val="24"/>
          <w:szCs w:val="24"/>
          <w:shd w:val="clear" w:color="auto" w:fill="FFFFFF"/>
        </w:rPr>
        <w:t>дежурного для инвалидов и лиц с ОВЗ.</w:t>
      </w:r>
      <w:r w:rsidR="0087299D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Вывеска на ходе здания имеет шрифт </w:t>
      </w:r>
      <w:proofErr w:type="spellStart"/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Барайля</w:t>
      </w:r>
      <w:proofErr w:type="spellEnd"/>
      <w:r w:rsidR="00DA0DDF" w:rsidRPr="00A206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61050" w:rsidRPr="00A20636" w:rsidRDefault="00E61050" w:rsidP="00DA0D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50" w:rsidRPr="00A20636" w:rsidRDefault="00E61050" w:rsidP="00DA0D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050" w:rsidRPr="00A20636" w:rsidRDefault="00E61050" w:rsidP="00E61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36">
        <w:rPr>
          <w:rFonts w:ascii="Times New Roman" w:hAnsi="Times New Roman" w:cs="Times New Roman"/>
          <w:b/>
          <w:sz w:val="24"/>
          <w:szCs w:val="24"/>
        </w:rPr>
        <w:t xml:space="preserve">Сведения о доступности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 (в </w:t>
      </w:r>
      <w:proofErr w:type="spellStart"/>
      <w:r w:rsidRPr="00A20636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A2063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2063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20636">
        <w:rPr>
          <w:rFonts w:ascii="Times New Roman" w:hAnsi="Times New Roman" w:cs="Times New Roman"/>
          <w:b/>
          <w:sz w:val="24"/>
          <w:szCs w:val="24"/>
        </w:rPr>
        <w:t xml:space="preserve"> обучающихся с ОВЗ)</w:t>
      </w:r>
    </w:p>
    <w:p w:rsidR="00E96A73" w:rsidRPr="00A20636" w:rsidRDefault="00E96A73" w:rsidP="00E96A73">
      <w:pPr>
        <w:shd w:val="clear" w:color="auto" w:fill="FFFFFF"/>
        <w:spacing w:after="0" w:line="40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636">
        <w:rPr>
          <w:rFonts w:ascii="Times New Roman" w:hAnsi="Times New Roman" w:cs="Times New Roman"/>
          <w:sz w:val="24"/>
          <w:szCs w:val="24"/>
        </w:rPr>
        <w:t xml:space="preserve">Функционирует официальный сайт и информационный терминал, </w:t>
      </w:r>
      <w:proofErr w:type="gramStart"/>
      <w:r w:rsidRPr="00A20636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A20636">
        <w:rPr>
          <w:rFonts w:ascii="Times New Roman" w:hAnsi="Times New Roman" w:cs="Times New Roman"/>
          <w:sz w:val="24"/>
          <w:szCs w:val="24"/>
        </w:rPr>
        <w:t xml:space="preserve"> которых – популяризация учебного заведения и публикация оперативной информации. Для обеспечения доступа к ресурсам коллективного пользования организованы подключаемые сетевые диски для сотрудников и студентов техникума. Сайт оборудован кнопкой для </w:t>
      </w:r>
      <w:proofErr w:type="gramStart"/>
      <w:r w:rsidRPr="00A20636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A20636">
        <w:rPr>
          <w:rFonts w:ascii="Times New Roman" w:hAnsi="Times New Roman" w:cs="Times New Roman"/>
          <w:sz w:val="24"/>
          <w:szCs w:val="24"/>
        </w:rPr>
        <w:t>.</w:t>
      </w:r>
    </w:p>
    <w:p w:rsidR="00E96A73" w:rsidRPr="00651211" w:rsidRDefault="00651211" w:rsidP="00E96A73">
      <w:pPr>
        <w:shd w:val="clear" w:color="auto" w:fill="FFFFFF"/>
        <w:spacing w:after="0" w:line="40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техникума находятся ссылки на э</w:t>
      </w:r>
      <w:r w:rsidR="00E96A73" w:rsidRPr="00A20636">
        <w:rPr>
          <w:rFonts w:ascii="Times New Roman" w:hAnsi="Times New Roman" w:cs="Times New Roman"/>
          <w:sz w:val="24"/>
          <w:szCs w:val="24"/>
        </w:rPr>
        <w:t xml:space="preserve">лектронные библиотечные системы: </w:t>
      </w:r>
      <w:proofErr w:type="spellStart"/>
      <w:r w:rsidR="00E96A73" w:rsidRPr="00A2063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E96A73" w:rsidRPr="00A20636">
        <w:rPr>
          <w:rFonts w:ascii="Times New Roman" w:hAnsi="Times New Roman" w:cs="Times New Roman"/>
          <w:sz w:val="24"/>
          <w:szCs w:val="24"/>
        </w:rPr>
        <w:t>, Академия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6512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E96A73" w:rsidRPr="00A20636" w:rsidRDefault="00E96A73" w:rsidP="00E96A7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E96A73" w:rsidRPr="00A2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772B"/>
    <w:multiLevelType w:val="multilevel"/>
    <w:tmpl w:val="E8BC1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44AC9"/>
    <w:multiLevelType w:val="multilevel"/>
    <w:tmpl w:val="9C96C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03118"/>
    <w:multiLevelType w:val="multilevel"/>
    <w:tmpl w:val="541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E6439"/>
    <w:multiLevelType w:val="multilevel"/>
    <w:tmpl w:val="573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1334D"/>
    <w:multiLevelType w:val="multilevel"/>
    <w:tmpl w:val="99864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82"/>
    <w:rsid w:val="000F3A90"/>
    <w:rsid w:val="0039366B"/>
    <w:rsid w:val="005B6FC3"/>
    <w:rsid w:val="00651211"/>
    <w:rsid w:val="0067680F"/>
    <w:rsid w:val="007A0D6C"/>
    <w:rsid w:val="0087299D"/>
    <w:rsid w:val="00950382"/>
    <w:rsid w:val="009651DB"/>
    <w:rsid w:val="00A20636"/>
    <w:rsid w:val="00B522E7"/>
    <w:rsid w:val="00BD1E11"/>
    <w:rsid w:val="00C259C6"/>
    <w:rsid w:val="00DA0DDF"/>
    <w:rsid w:val="00E61050"/>
    <w:rsid w:val="00E96A73"/>
    <w:rsid w:val="00F16A99"/>
    <w:rsid w:val="00F613F7"/>
    <w:rsid w:val="00F848FB"/>
    <w:rsid w:val="00F8796B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66B"/>
    <w:rPr>
      <w:b/>
      <w:bCs/>
    </w:rPr>
  </w:style>
  <w:style w:type="character" w:styleId="a5">
    <w:name w:val="Hyperlink"/>
    <w:basedOn w:val="a0"/>
    <w:uiPriority w:val="99"/>
    <w:semiHidden/>
    <w:unhideWhenUsed/>
    <w:rsid w:val="003936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10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titletxt">
    <w:name w:val="contenttitletxt"/>
    <w:basedOn w:val="a0"/>
    <w:rsid w:val="00E61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3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66B"/>
    <w:rPr>
      <w:b/>
      <w:bCs/>
    </w:rPr>
  </w:style>
  <w:style w:type="character" w:styleId="a5">
    <w:name w:val="Hyperlink"/>
    <w:basedOn w:val="a0"/>
    <w:uiPriority w:val="99"/>
    <w:semiHidden/>
    <w:unhideWhenUsed/>
    <w:rsid w:val="003936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6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10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titletxt">
    <w:name w:val="contenttitletxt"/>
    <w:basedOn w:val="a0"/>
    <w:rsid w:val="00E6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2805">
          <w:marLeft w:val="-71"/>
          <w:marRight w:val="-71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DDDDDD"/>
            <w:right w:val="none" w:sz="0" w:space="0" w:color="auto"/>
          </w:divBdr>
        </w:div>
      </w:divsChild>
    </w:div>
    <w:div w:id="1743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dcterms:created xsi:type="dcterms:W3CDTF">2020-12-23T09:56:00Z</dcterms:created>
  <dcterms:modified xsi:type="dcterms:W3CDTF">2020-12-25T04:39:00Z</dcterms:modified>
</cp:coreProperties>
</file>