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39E" w:rsidRPr="005D139E" w:rsidTr="005D139E">
        <w:tc>
          <w:tcPr>
            <w:tcW w:w="2500" w:type="pct"/>
          </w:tcPr>
          <w:p w:rsidR="005D139E" w:rsidRPr="005D139E" w:rsidRDefault="007D180E" w:rsidP="005D139E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У</w:t>
            </w:r>
            <w:r w:rsidR="005D139E" w:rsidRPr="005D139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тверждаю</w:t>
            </w:r>
          </w:p>
          <w:p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39E"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</w:t>
            </w:r>
          </w:p>
          <w:p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139E">
              <w:rPr>
                <w:rFonts w:ascii="Times New Roman" w:eastAsia="Arial Unicode MS" w:hAnsi="Times New Roman" w:cs="Times New Roman"/>
                <w:sz w:val="20"/>
                <w:szCs w:val="20"/>
              </w:rPr>
              <w:t>(Ф.И.О. менеджера компетенции)</w:t>
            </w:r>
          </w:p>
          <w:p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39E"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</w:t>
            </w:r>
          </w:p>
          <w:p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139E">
              <w:rPr>
                <w:rFonts w:ascii="Times New Roman" w:eastAsia="Arial Unicode MS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sdt>
      <w:sdtPr>
        <w:rPr>
          <w:rFonts w:ascii="Times New Roman" w:eastAsia="Arial Unicode MS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color w:val="FF0000"/>
        </w:rPr>
      </w:sdtEndPr>
      <w:sdtContent>
        <w:p w:rsidR="005D139E" w:rsidRDefault="005D139E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5D139E" w:rsidRDefault="005D139E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5D139E" w:rsidRDefault="005D139E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5D139E" w:rsidRDefault="005D139E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5D139E" w:rsidRDefault="005D139E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5D139E" w:rsidRDefault="005D139E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bookmarkStart w:id="0" w:name="_GoBack"/>
          <w:bookmarkEnd w:id="0"/>
        </w:p>
        <w:p w:rsidR="005D139E" w:rsidRPr="003B0ABC" w:rsidRDefault="005D139E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6"/>
            </w:rPr>
          </w:pPr>
          <w:r w:rsidRPr="003B0ABC">
            <w:rPr>
              <w:rFonts w:ascii="Times New Roman" w:eastAsia="Arial Unicode MS" w:hAnsi="Times New Roman" w:cs="Times New Roman"/>
              <w:b/>
              <w:sz w:val="32"/>
              <w:szCs w:val="36"/>
            </w:rPr>
            <w:t xml:space="preserve">ИНСТРУКЦИЯ </w:t>
          </w:r>
        </w:p>
        <w:p w:rsidR="00D72924" w:rsidRDefault="005D139E" w:rsidP="00D7292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6"/>
            </w:rPr>
          </w:pPr>
          <w:r w:rsidRPr="003B0ABC">
            <w:rPr>
              <w:rFonts w:ascii="Times New Roman" w:eastAsia="Arial Unicode MS" w:hAnsi="Times New Roman" w:cs="Times New Roman"/>
              <w:b/>
              <w:sz w:val="32"/>
              <w:szCs w:val="36"/>
            </w:rPr>
            <w:t>ПО ТЕХНИКЕ БЕЗОПАСНОСТИ И ОХРАНЕ ТРУДА</w:t>
          </w:r>
        </w:p>
        <w:p w:rsidR="0081113E" w:rsidRDefault="0081113E" w:rsidP="00D7292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6"/>
            </w:rPr>
          </w:pPr>
        </w:p>
        <w:p w:rsidR="00D72924" w:rsidRDefault="00D72924" w:rsidP="00D7292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6"/>
            </w:rPr>
          </w:pPr>
          <w:r>
            <w:rPr>
              <w:rFonts w:ascii="Times New Roman" w:eastAsia="Arial Unicode MS" w:hAnsi="Times New Roman" w:cs="Times New Roman"/>
              <w:b/>
              <w:sz w:val="32"/>
              <w:szCs w:val="36"/>
            </w:rPr>
            <w:t>ТЕХНО</w:t>
          </w:r>
          <w:r w:rsidR="0081113E">
            <w:rPr>
              <w:rFonts w:ascii="Times New Roman" w:eastAsia="Arial Unicode MS" w:hAnsi="Times New Roman" w:cs="Times New Roman"/>
              <w:b/>
              <w:sz w:val="32"/>
              <w:szCs w:val="36"/>
            </w:rPr>
            <w:t>ЛОГИЯ ПЕРЕРАБОТКИ ДИКОРАСТУЩЕГО ЛЕКАРСТВЕННО-РАСТИТЕЛЬНОГО СЫРЬЯ И ЯГОД</w:t>
          </w:r>
        </w:p>
        <w:p w:rsidR="0081113E" w:rsidRDefault="0081113E" w:rsidP="00D7292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6"/>
            </w:rPr>
          </w:pPr>
        </w:p>
        <w:p w:rsidR="0081113E" w:rsidRPr="003B0ABC" w:rsidRDefault="0081113E" w:rsidP="00D7292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6"/>
            </w:rPr>
          </w:pPr>
        </w:p>
        <w:p w:rsidR="000422F4" w:rsidRPr="00391E0D" w:rsidRDefault="00E961FB" w:rsidP="005D139E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5D139E">
            <w:rPr>
              <w:rFonts w:ascii="Times New Roman" w:eastAsia="Arial Unicode MS" w:hAnsi="Times New Roman" w:cs="Times New Roman"/>
              <w:b/>
              <w:noProof/>
              <w:sz w:val="36"/>
              <w:szCs w:val="36"/>
              <w:lang w:eastAsia="ru-RU"/>
            </w:rPr>
            <w:drawing>
              <wp:anchor distT="0" distB="0" distL="114300" distR="114300" simplePos="0" relativeHeight="251665920" behindDoc="1" locked="0" layoutInCell="1" allowOverlap="1" wp14:anchorId="606B3047" wp14:editId="0B280EAE">
                <wp:simplePos x="0" y="0"/>
                <wp:positionH relativeFrom="page">
                  <wp:posOffset>22</wp:posOffset>
                </wp:positionH>
                <wp:positionV relativeFrom="margin">
                  <wp:posOffset>3940175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1" w:name="_Toc507427594"/>
          <w:r w:rsidR="000422F4" w:rsidRPr="00391E0D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0422F4" w:rsidRPr="005D139E" w:rsidRDefault="005D139E" w:rsidP="005D139E">
          <w:pPr>
            <w:jc w:val="both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5D139E">
            <w:rPr>
              <w:rFonts w:ascii="Times New Roman" w:hAnsi="Times New Roman" w:cs="Times New Roman"/>
              <w:b/>
              <w:sz w:val="28"/>
              <w:szCs w:val="24"/>
            </w:rPr>
            <w:lastRenderedPageBreak/>
            <w:t>ОГЛАВЛЕНИЕ</w:t>
          </w:r>
        </w:p>
        <w:p w:rsidR="005D139E" w:rsidRPr="005D139E" w:rsidRDefault="005D139E" w:rsidP="005D139E">
          <w:pPr>
            <w:pStyle w:val="ae"/>
            <w:numPr>
              <w:ilvl w:val="3"/>
              <w:numId w:val="2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b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b/>
              <w:sz w:val="24"/>
              <w:szCs w:val="28"/>
            </w:rPr>
            <w:t xml:space="preserve">ПРОГРАММА ИНСТРУКТАЖА </w:t>
          </w:r>
          <w:proofErr w:type="gramStart"/>
          <w:r w:rsidRPr="005D139E">
            <w:rPr>
              <w:rFonts w:ascii="Times New Roman" w:hAnsi="Times New Roman" w:cs="Times New Roman"/>
              <w:b/>
              <w:sz w:val="24"/>
              <w:szCs w:val="28"/>
            </w:rPr>
            <w:t>ПО</w:t>
          </w:r>
          <w:proofErr w:type="gramEnd"/>
          <w:r w:rsidRPr="005D139E">
            <w:rPr>
              <w:rFonts w:ascii="Times New Roman" w:hAnsi="Times New Roman" w:cs="Times New Roman"/>
              <w:b/>
              <w:sz w:val="24"/>
              <w:szCs w:val="28"/>
            </w:rPr>
            <w:t xml:space="preserve"> </w:t>
          </w:r>
          <w:proofErr w:type="gramStart"/>
          <w:r w:rsidRPr="005D139E">
            <w:rPr>
              <w:rFonts w:ascii="Times New Roman" w:hAnsi="Times New Roman" w:cs="Times New Roman"/>
              <w:b/>
              <w:sz w:val="24"/>
              <w:szCs w:val="28"/>
            </w:rPr>
            <w:t>ОТ</w:t>
          </w:r>
          <w:proofErr w:type="gramEnd"/>
          <w:r w:rsidRPr="005D139E">
            <w:rPr>
              <w:rFonts w:ascii="Times New Roman" w:hAnsi="Times New Roman" w:cs="Times New Roman"/>
              <w:b/>
              <w:sz w:val="24"/>
              <w:szCs w:val="28"/>
            </w:rPr>
            <w:t xml:space="preserve"> И ТБ И ПОРЯДОК ЕГО ПРОВЕДЕНИЯ.</w:t>
          </w:r>
        </w:p>
        <w:p w:rsidR="005D139E" w:rsidRPr="005D139E" w:rsidRDefault="005D139E" w:rsidP="005D139E">
          <w:pPr>
            <w:pStyle w:val="ae"/>
            <w:numPr>
              <w:ilvl w:val="3"/>
              <w:numId w:val="2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b/>
              <w:sz w:val="24"/>
              <w:szCs w:val="28"/>
            </w:rPr>
          </w:pPr>
          <w:proofErr w:type="gramStart"/>
          <w:r w:rsidRPr="005D139E">
            <w:rPr>
              <w:rFonts w:ascii="Times New Roman" w:hAnsi="Times New Roman" w:cs="Times New Roman"/>
              <w:b/>
              <w:sz w:val="24"/>
              <w:szCs w:val="28"/>
            </w:rPr>
            <w:t>ИНСТРУКТАЖ УЧАСТНИКА ПО ОТ И ТБ:</w:t>
          </w:r>
          <w:proofErr w:type="gramEnd"/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Общие требования к участникам с разбивкой на возрастные группы;</w:t>
          </w:r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Требования перед началом работы;</w:t>
          </w:r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Требования во время работы;</w:t>
          </w:r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Требования в аварийных ситуациях;</w:t>
          </w:r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Требование по окончании работ.</w:t>
          </w:r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Штрафные санкции за нарушение требований ОТ и ТБ.</w:t>
          </w:r>
        </w:p>
        <w:p w:rsidR="005D139E" w:rsidRPr="005D139E" w:rsidRDefault="005D139E" w:rsidP="005D139E">
          <w:pPr>
            <w:pStyle w:val="ae"/>
            <w:numPr>
              <w:ilvl w:val="0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b/>
              <w:sz w:val="24"/>
              <w:szCs w:val="28"/>
            </w:rPr>
          </w:pPr>
          <w:proofErr w:type="gramStart"/>
          <w:r w:rsidRPr="005D139E">
            <w:rPr>
              <w:rFonts w:ascii="Times New Roman" w:hAnsi="Times New Roman" w:cs="Times New Roman"/>
              <w:b/>
              <w:sz w:val="24"/>
              <w:szCs w:val="28"/>
            </w:rPr>
            <w:t>ИНСТРУКТАЖ ЭКСПЕРТОВ ПО ОТ И ТБ:</w:t>
          </w:r>
          <w:proofErr w:type="gramEnd"/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Требования перед началом работы;</w:t>
          </w:r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Требования во время работы;</w:t>
          </w:r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Требования в аварийных ситуациях;</w:t>
          </w:r>
        </w:p>
        <w:p w:rsidR="005D139E" w:rsidRPr="005D139E" w:rsidRDefault="005D139E" w:rsidP="005D139E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ascii="Times New Roman" w:hAnsi="Times New Roman" w:cs="Times New Roman"/>
              <w:i/>
              <w:sz w:val="24"/>
              <w:szCs w:val="28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Требование по окончании работ.</w:t>
          </w:r>
        </w:p>
        <w:p w:rsidR="000422F4" w:rsidRPr="005D139E" w:rsidRDefault="005D139E" w:rsidP="001B7DB2">
          <w:pPr>
            <w:pStyle w:val="ae"/>
            <w:numPr>
              <w:ilvl w:val="1"/>
              <w:numId w:val="6"/>
            </w:numPr>
            <w:spacing w:after="0" w:line="276" w:lineRule="auto"/>
            <w:ind w:left="0" w:firstLine="0"/>
            <w:jc w:val="both"/>
            <w:rPr>
              <w:rFonts w:cs="Times New Roman"/>
              <w:i/>
              <w:sz w:val="20"/>
            </w:rPr>
          </w:pPr>
          <w:r w:rsidRPr="005D139E">
            <w:rPr>
              <w:rFonts w:ascii="Times New Roman" w:hAnsi="Times New Roman" w:cs="Times New Roman"/>
              <w:i/>
              <w:sz w:val="24"/>
              <w:szCs w:val="28"/>
            </w:rPr>
            <w:t>Штрафные санкции за нарушение требований ОТ и ТБ.</w:t>
          </w:r>
        </w:p>
        <w:p w:rsidR="000422F4" w:rsidRPr="00391E0D" w:rsidRDefault="000422F4">
          <w:pP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5D139E" w:rsidRDefault="005D139E" w:rsidP="005D139E">
          <w:pPr>
            <w:jc w:val="center"/>
            <w:rPr>
              <w:rFonts w:ascii="Times New Roman" w:hAnsi="Times New Roman" w:cs="Times New Roman"/>
              <w:color w:val="FF0000"/>
              <w:sz w:val="36"/>
              <w:szCs w:val="36"/>
            </w:rPr>
          </w:pPr>
        </w:p>
        <w:p w:rsidR="0081113E" w:rsidRDefault="006A2260" w:rsidP="006A2260">
          <w:pPr>
            <w:pStyle w:val="Default"/>
            <w:numPr>
              <w:ilvl w:val="0"/>
              <w:numId w:val="8"/>
            </w:numPr>
            <w:jc w:val="both"/>
            <w:rPr>
              <w:b/>
              <w:szCs w:val="28"/>
            </w:rPr>
          </w:pPr>
          <w:r w:rsidRPr="005D139E">
            <w:rPr>
              <w:b/>
              <w:szCs w:val="28"/>
            </w:rPr>
            <w:t xml:space="preserve">ПРОГРАММА ИНСТРУКТАЖА </w:t>
          </w:r>
          <w:proofErr w:type="gramStart"/>
          <w:r w:rsidRPr="005D139E">
            <w:rPr>
              <w:b/>
              <w:szCs w:val="28"/>
            </w:rPr>
            <w:t>ПО</w:t>
          </w:r>
          <w:proofErr w:type="gramEnd"/>
          <w:r w:rsidRPr="005D139E">
            <w:rPr>
              <w:b/>
              <w:szCs w:val="28"/>
            </w:rPr>
            <w:t xml:space="preserve"> </w:t>
          </w:r>
          <w:proofErr w:type="gramStart"/>
          <w:r w:rsidRPr="005D139E">
            <w:rPr>
              <w:b/>
              <w:szCs w:val="28"/>
            </w:rPr>
            <w:t>ОТ</w:t>
          </w:r>
          <w:proofErr w:type="gramEnd"/>
          <w:r w:rsidRPr="005D139E">
            <w:rPr>
              <w:b/>
              <w:szCs w:val="28"/>
            </w:rPr>
            <w:t xml:space="preserve"> И ТБ И ПОРЯДОК ЕГО ПРОВЕДЕНИЯ.</w:t>
          </w:r>
        </w:p>
        <w:p w:rsidR="006A2260" w:rsidRPr="002000B0" w:rsidRDefault="006A2260" w:rsidP="006A2260">
          <w:pPr>
            <w:pStyle w:val="Default"/>
            <w:ind w:left="720"/>
            <w:jc w:val="both"/>
          </w:pP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2. Время начала и окончания проведения конкурсных заданий, нахождение посторонних лиц на площадке.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3. Контроль требований охраны труда участниками и экспертами. Штрафные баллы за нарушение требований охраны труда.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4. Вредные и опасные факторы во время выполнения конкурсных заданий и нахождения на территории проведения конкурса.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территории.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6. Основные требования санитарии и личной гигиены.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7. Средства индивидуальной и коллективной защиты, необходимость их использования.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8. Порядок действий при плохом самочувствии или получении травмы. Правила оказания первой помощи. </w:t>
          </w: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1A2884" w:rsidP="0081113E">
          <w:pPr>
            <w:pStyle w:val="Default"/>
            <w:jc w:val="both"/>
          </w:pPr>
          <w:r>
            <w:rPr>
              <w:b/>
              <w:szCs w:val="28"/>
            </w:rPr>
            <w:lastRenderedPageBreak/>
            <w:t xml:space="preserve">2. </w:t>
          </w:r>
          <w:proofErr w:type="gramStart"/>
          <w:r w:rsidRPr="005D139E">
            <w:rPr>
              <w:b/>
              <w:szCs w:val="28"/>
            </w:rPr>
            <w:t>ИНСТРУКТАЖ УЧАСТНИКА ПО ОТ И ТБ</w:t>
          </w:r>
          <w:proofErr w:type="gramEnd"/>
        </w:p>
        <w:p w:rsidR="0081113E" w:rsidRPr="002000B0" w:rsidRDefault="001A2884" w:rsidP="0081113E">
          <w:pPr>
            <w:pStyle w:val="Default"/>
            <w:jc w:val="both"/>
          </w:pPr>
          <w:r>
            <w:rPr>
              <w:b/>
              <w:bCs/>
              <w:i/>
              <w:iCs/>
            </w:rPr>
            <w:t>2.</w:t>
          </w:r>
          <w:r w:rsidR="0081113E" w:rsidRPr="002000B0">
            <w:rPr>
              <w:b/>
              <w:bCs/>
              <w:i/>
              <w:iCs/>
            </w:rPr>
            <w:t>1.</w:t>
          </w:r>
          <w:r w:rsidR="001370A8">
            <w:rPr>
              <w:b/>
              <w:bCs/>
              <w:i/>
              <w:iCs/>
            </w:rPr>
            <w:t xml:space="preserve"> </w:t>
          </w:r>
          <w:r w:rsidR="0081113E" w:rsidRPr="002000B0">
            <w:rPr>
              <w:b/>
              <w:bCs/>
              <w:i/>
              <w:iCs/>
            </w:rPr>
            <w:t xml:space="preserve">Общие требования охраны труда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Для участников </w:t>
          </w:r>
          <w:r w:rsidR="00937222">
            <w:t xml:space="preserve">от </w:t>
          </w:r>
          <w:r w:rsidRPr="002000B0">
            <w:t>1</w:t>
          </w:r>
          <w:r w:rsidR="001B7DB2">
            <w:t>6</w:t>
          </w:r>
          <w:r w:rsidR="00937222">
            <w:t xml:space="preserve"> до 22</w:t>
          </w:r>
          <w:r w:rsidRPr="002000B0">
            <w:t xml:space="preserve"> лет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К самостоятельному выполнению конкурсных заданий в компетенции </w:t>
          </w:r>
          <w:r w:rsidRPr="002000B0">
            <w:rPr>
              <w:shd w:val="clear" w:color="auto" w:fill="FFFFFF"/>
            </w:rPr>
            <w:t xml:space="preserve">«Технология переработки дикорастущего лекарственно-растительного сырья и ягод» </w:t>
          </w:r>
          <w:r w:rsidRPr="002000B0">
            <w:t>по стандартам «</w:t>
          </w:r>
          <w:proofErr w:type="spellStart"/>
          <w:r w:rsidRPr="002000B0">
            <w:t>WorldSkills</w:t>
          </w:r>
          <w:proofErr w:type="spellEnd"/>
          <w:r w:rsidRPr="002000B0">
            <w:t xml:space="preserve">» допускаются участники </w:t>
          </w:r>
          <w:r w:rsidR="00937222">
            <w:t>от</w:t>
          </w:r>
          <w:r w:rsidRPr="002000B0">
            <w:t xml:space="preserve"> 1</w:t>
          </w:r>
          <w:r w:rsidR="001B7DB2">
            <w:t>6</w:t>
          </w:r>
          <w:r w:rsidR="00937222">
            <w:t xml:space="preserve"> до 22</w:t>
          </w:r>
          <w:r w:rsidRPr="002000B0">
            <w:t xml:space="preserve"> лет: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- прошедшие инструктаж по охране труда по «Программе инструктажа по охране труда и технике безопасности»;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- </w:t>
          </w:r>
          <w:proofErr w:type="gramStart"/>
          <w:r w:rsidRPr="002000B0">
            <w:t>ознакомленные</w:t>
          </w:r>
          <w:proofErr w:type="gramEnd"/>
          <w:r w:rsidRPr="002000B0">
            <w:t xml:space="preserve"> с инструкцией по охране труда;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-имеющие необходимые навыки по эксплуатации инструмента, приспособлений совместной работы на оборудовании;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- не имеющие противопоказаний к выполнению конкурсных заданий по состоянию здоровья.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 В процессе выполнения конкурсных заданий и нахождения на территории и в помещениях места проведения конкурса, участник обязан четко соблюдать: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- инструкции по охране труда и технике безопасности;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- не заходить за ограждения и в технические помещения; </w:t>
          </w:r>
        </w:p>
        <w:p w:rsidR="0081113E" w:rsidRPr="002000B0" w:rsidRDefault="0081113E" w:rsidP="0081113E">
          <w:pPr>
            <w:pStyle w:val="Default"/>
            <w:jc w:val="both"/>
          </w:pPr>
          <w:r w:rsidRPr="002000B0">
            <w:t xml:space="preserve">- соблюдать личную гигиену; </w:t>
          </w:r>
        </w:p>
        <w:p w:rsidR="0081113E" w:rsidRPr="002000B0" w:rsidRDefault="0081113E" w:rsidP="0081113E">
          <w:pPr>
            <w:tabs>
              <w:tab w:val="left" w:pos="2535"/>
            </w:tabs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принимать пищу в строго отведенных местах;</w:t>
          </w:r>
        </w:p>
        <w:p w:rsidR="0081113E" w:rsidRPr="002000B0" w:rsidRDefault="0081113E" w:rsidP="0081113E">
          <w:pPr>
            <w:tabs>
              <w:tab w:val="left" w:pos="2535"/>
            </w:tabs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самостоятельно использовать инструмент и оборудование, разрешенное к выполнению конкурсного задания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Участник для выполнения конкурсного задания использует инструмент: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4643"/>
            <w:gridCol w:w="4643"/>
          </w:tblGrid>
          <w:tr w:rsidR="0081113E" w:rsidRPr="002000B0" w:rsidTr="001B7DB2">
            <w:trPr>
              <w:trHeight w:val="518"/>
              <w:jc w:val="center"/>
            </w:trPr>
            <w:tc>
              <w:tcPr>
                <w:tcW w:w="9286" w:type="dxa"/>
                <w:gridSpan w:val="2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color w:val="auto"/>
                  </w:rPr>
                </w:pPr>
              </w:p>
              <w:p w:rsidR="0081113E" w:rsidRPr="002000B0" w:rsidRDefault="0081113E" w:rsidP="001B7DB2">
                <w:pPr>
                  <w:pStyle w:val="Default"/>
                  <w:jc w:val="both"/>
                  <w:rPr>
                    <w:color w:val="auto"/>
                  </w:rPr>
                </w:pPr>
                <w:r w:rsidRPr="002000B0">
                  <w:rPr>
                    <w:b/>
                    <w:bCs/>
                    <w:color w:val="auto"/>
                  </w:rPr>
                  <w:t>Наименование инструмента</w:t>
                </w: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color w:val="auto"/>
                  </w:rPr>
                </w:pPr>
                <w:r w:rsidRPr="002000B0">
                  <w:rPr>
                    <w:b/>
                    <w:bCs/>
                    <w:color w:val="auto"/>
                  </w:rPr>
                  <w:t>использует самостоятельно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color w:val="auto"/>
                  </w:rPr>
                </w:pPr>
                <w:r w:rsidRPr="002000B0">
                  <w:rPr>
                    <w:b/>
                    <w:bCs/>
                    <w:color w:val="auto"/>
                  </w:rPr>
                  <w:t xml:space="preserve">использует под наблюдением эксперта </w:t>
                </w:r>
                <w:r w:rsidRPr="002000B0">
                  <w:rPr>
                    <w:b/>
                  </w:rPr>
                  <w:t>или назначенного ответственного лица старше 18 лет</w:t>
                </w: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 xml:space="preserve">Нож кухонный 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</w:rPr>
                </w:pP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>Разделочная доска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</w:rPr>
                </w:pP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>Стеклянные банки (500г.)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</w:rPr>
                </w:pP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color w:val="auto"/>
                  </w:rPr>
                  <w:t>Миски нержавеющая сталь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</w:rPr>
                </w:pP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  <w:r w:rsidRPr="002000B0">
                  <w:rPr>
                    <w:bCs/>
                    <w:color w:val="auto"/>
                  </w:rPr>
                  <w:t>Тазы</w:t>
                </w:r>
                <w:r w:rsidRPr="002000B0">
                  <w:rPr>
                    <w:bCs/>
                    <w:color w:val="FF0000"/>
                  </w:rPr>
                  <w:t xml:space="preserve"> </w:t>
                </w:r>
                <w:r w:rsidRPr="002000B0">
                  <w:rPr>
                    <w:color w:val="auto"/>
                  </w:rPr>
                  <w:t>нержавеющая сталь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</w:rPr>
                </w:pP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  <w:r w:rsidRPr="002000B0">
                  <w:t xml:space="preserve">Кастрюли с крышками из </w:t>
                </w:r>
                <w:r w:rsidRPr="002000B0">
                  <w:rPr>
                    <w:color w:val="auto"/>
                  </w:rPr>
                  <w:t>нержавеющей стали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</w:rPr>
                </w:pP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>Ложки пластиковые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</w:rPr>
                </w:pP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>Контейнеры пластиковые пищевые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</w:rPr>
                </w:pPr>
              </w:p>
            </w:tc>
          </w:tr>
          <w:tr w:rsidR="0081113E" w:rsidRPr="002000B0" w:rsidTr="001B7DB2">
            <w:trPr>
              <w:trHeight w:val="244"/>
              <w:jc w:val="center"/>
            </w:trPr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>Бумажные полотенца</w:t>
                </w:r>
              </w:p>
            </w:tc>
            <w:tc>
              <w:tcPr>
                <w:tcW w:w="4643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</w:rPr>
                </w:pPr>
              </w:p>
            </w:tc>
          </w:tr>
        </w:tbl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4651"/>
            <w:gridCol w:w="4651"/>
          </w:tblGrid>
          <w:tr w:rsidR="0081113E" w:rsidRPr="002000B0" w:rsidTr="001B7DB2">
            <w:trPr>
              <w:trHeight w:val="525"/>
            </w:trPr>
            <w:tc>
              <w:tcPr>
                <w:tcW w:w="9302" w:type="dxa"/>
                <w:gridSpan w:val="2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color w:val="auto"/>
                  </w:rPr>
                </w:pPr>
              </w:p>
              <w:p w:rsidR="0081113E" w:rsidRPr="002000B0" w:rsidRDefault="0081113E" w:rsidP="001B7DB2">
                <w:pPr>
                  <w:pStyle w:val="Default"/>
                  <w:jc w:val="both"/>
                  <w:rPr>
                    <w:color w:val="auto"/>
                  </w:rPr>
                </w:pPr>
                <w:r w:rsidRPr="002000B0">
                  <w:rPr>
                    <w:b/>
                    <w:bCs/>
                    <w:color w:val="auto"/>
                  </w:rPr>
                  <w:t>Наименование оборудования</w:t>
                </w:r>
              </w:p>
            </w:tc>
          </w:tr>
          <w:tr w:rsidR="0081113E" w:rsidRPr="002000B0" w:rsidTr="001B7DB2">
            <w:trPr>
              <w:trHeight w:val="247"/>
            </w:trPr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color w:val="auto"/>
                  </w:rPr>
                </w:pPr>
                <w:r w:rsidRPr="002000B0">
                  <w:rPr>
                    <w:b/>
                    <w:bCs/>
                    <w:color w:val="auto"/>
                  </w:rPr>
                  <w:t>использует самостоятельно</w:t>
                </w:r>
              </w:p>
            </w:tc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color w:val="auto"/>
                  </w:rPr>
                </w:pPr>
                <w:r w:rsidRPr="002000B0">
                  <w:rPr>
                    <w:b/>
                    <w:bCs/>
                    <w:color w:val="auto"/>
                  </w:rPr>
                  <w:t xml:space="preserve">использует под наблюдением эксперта </w:t>
                </w:r>
                <w:r w:rsidRPr="002000B0">
                  <w:rPr>
                    <w:b/>
                    <w:color w:val="auto"/>
                  </w:rPr>
                  <w:t>или назначенного ответственного лица старше 18 лет</w:t>
                </w:r>
              </w:p>
            </w:tc>
          </w:tr>
          <w:tr w:rsidR="0081113E" w:rsidRPr="002000B0" w:rsidTr="001B7DB2">
            <w:trPr>
              <w:trHeight w:val="247"/>
            </w:trPr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  <w:r w:rsidRPr="002000B0">
                  <w:t>Весы настольные электронные (профессиональные)</w:t>
                </w:r>
              </w:p>
            </w:tc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</w:p>
            </w:tc>
          </w:tr>
          <w:tr w:rsidR="0081113E" w:rsidRPr="002000B0" w:rsidTr="001B7DB2">
            <w:trPr>
              <w:trHeight w:val="247"/>
            </w:trPr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 xml:space="preserve">Стол производственный </w:t>
                </w:r>
              </w:p>
            </w:tc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</w:p>
            </w:tc>
          </w:tr>
          <w:tr w:rsidR="0081113E" w:rsidRPr="002000B0" w:rsidTr="001B7DB2">
            <w:trPr>
              <w:trHeight w:val="247"/>
            </w:trPr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proofErr w:type="spellStart"/>
                <w:r w:rsidRPr="002000B0">
                  <w:rPr>
                    <w:bCs/>
                    <w:color w:val="auto"/>
                  </w:rPr>
                  <w:t>Эковизор</w:t>
                </w:r>
                <w:proofErr w:type="spellEnd"/>
                <w:r w:rsidRPr="002000B0">
                  <w:rPr>
                    <w:bCs/>
                    <w:color w:val="auto"/>
                    <w:lang w:val="en-US"/>
                  </w:rPr>
                  <w:t xml:space="preserve"> F-3 </w:t>
                </w:r>
              </w:p>
            </w:tc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</w:p>
            </w:tc>
          </w:tr>
          <w:tr w:rsidR="0081113E" w:rsidRPr="002000B0" w:rsidTr="001B7DB2">
            <w:trPr>
              <w:trHeight w:val="247"/>
            </w:trPr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 xml:space="preserve">Шкаф сушильный ШС-80 </w:t>
                </w:r>
              </w:p>
            </w:tc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</w:p>
            </w:tc>
          </w:tr>
          <w:tr w:rsidR="0081113E" w:rsidRPr="002000B0" w:rsidTr="001B7DB2">
            <w:trPr>
              <w:trHeight w:val="247"/>
            </w:trPr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lastRenderedPageBreak/>
                  <w:t xml:space="preserve">Роллер для скручивания чая </w:t>
                </w:r>
                <w:r w:rsidRPr="002000B0">
                  <w:rPr>
                    <w:bCs/>
                    <w:color w:val="auto"/>
                    <w:lang w:val="en-US"/>
                  </w:rPr>
                  <w:t>ER</w:t>
                </w:r>
                <w:r w:rsidRPr="002000B0">
                  <w:rPr>
                    <w:bCs/>
                    <w:color w:val="auto"/>
                  </w:rPr>
                  <w:t>-6</w:t>
                </w:r>
                <w:r w:rsidRPr="002000B0">
                  <w:rPr>
                    <w:bCs/>
                    <w:color w:val="auto"/>
                    <w:lang w:val="en-US"/>
                  </w:rPr>
                  <w:t>CRT</w:t>
                </w:r>
                <w:r w:rsidRPr="002000B0">
                  <w:rPr>
                    <w:bCs/>
                    <w:color w:val="auto"/>
                  </w:rPr>
                  <w:t>-</w:t>
                </w:r>
                <w:r w:rsidRPr="002000B0">
                  <w:rPr>
                    <w:bCs/>
                    <w:color w:val="auto"/>
                    <w:lang w:val="en-US"/>
                  </w:rPr>
                  <w:t>C</w:t>
                </w:r>
                <w:r w:rsidRPr="002000B0">
                  <w:rPr>
                    <w:bCs/>
                    <w:color w:val="auto"/>
                  </w:rPr>
                  <w:t>26</w:t>
                </w:r>
              </w:p>
            </w:tc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</w:p>
            </w:tc>
          </w:tr>
          <w:tr w:rsidR="0081113E" w:rsidRPr="002000B0" w:rsidTr="001B7DB2">
            <w:trPr>
              <w:trHeight w:val="247"/>
            </w:trPr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 xml:space="preserve">Шкаф шоковой заморозки </w:t>
                </w:r>
              </w:p>
            </w:tc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</w:p>
            </w:tc>
          </w:tr>
          <w:tr w:rsidR="0081113E" w:rsidRPr="002000B0" w:rsidTr="001B7DB2">
            <w:trPr>
              <w:trHeight w:val="70"/>
            </w:trPr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>Мясорубка</w:t>
                </w:r>
              </w:p>
            </w:tc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</w:p>
            </w:tc>
          </w:tr>
          <w:tr w:rsidR="0081113E" w:rsidRPr="002000B0" w:rsidTr="001B7DB2">
            <w:trPr>
              <w:trHeight w:val="247"/>
            </w:trPr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t xml:space="preserve">Соковыжималка </w:t>
                </w:r>
              </w:p>
            </w:tc>
            <w:tc>
              <w:tcPr>
                <w:tcW w:w="4651" w:type="dxa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</w:p>
            </w:tc>
          </w:tr>
        </w:tbl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При выполнении конкурсного задания на участника могут воздействовать следующие вредные и (или) опасные факторы: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Физические: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-режущие и колющие предметы;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подвижные части электромеханического оборудования;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-повышенная температура поверхностей оборудования;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-пониженная температура поверхностей холодильного оборудования, полуфабрикатов;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-повышенная температура воздуха рабочей зоны;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-повышенный уровень шума на рабочем месте;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-повышенная влажность воздуха;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-повышенная или пониженная подвижность воздуха;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-повышенное значение напряжения в электрической цепи;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-недостаточная освещенность рабочей зоны; </w:t>
          </w:r>
        </w:p>
        <w:p w:rsidR="0081113E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-острые кромки, заусенцы и неровности поверхностей оборудования, инструмента, инвентаря, тары;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 (СВЧ) излучения;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Химические: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 вредные вещества в воздухе рабочей зоны;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 чрезмерное напряжение внимания, усиленная нагрузка на зрение;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физические перегрузки;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нервно - психические перегрузки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-повышенное внимание сторонних наблюдателей;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-негативное сравнение себя с соперниками;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повышенная ответственность;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Применяемые во время выполнения конкурсного задания средства индивидуальной защиты: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-медицинский халат;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lastRenderedPageBreak/>
            <w:t>-бахилы одноразовые;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-перчатки латексные;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-головной убор – медицинская шапочка;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обувь – безопасная закрытая обувь с зафиксированной пяткой;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В комнате Главного эксперта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Участники, допустившие невыполнение или нарушение инструкции по охране труда, привлекаются к ответственности в соответствии с Регламентом </w:t>
          </w:r>
          <w:proofErr w:type="spellStart"/>
          <w:r w:rsidRPr="002000B0">
            <w:rPr>
              <w:rFonts w:ascii="Times New Roman" w:hAnsi="Times New Roman" w:cs="Times New Roman"/>
              <w:sz w:val="24"/>
              <w:szCs w:val="24"/>
            </w:rPr>
            <w:t>WorldSkillsRussia</w:t>
          </w:r>
          <w:proofErr w:type="spellEnd"/>
          <w:r w:rsidRPr="002000B0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81113E" w:rsidRPr="001A2884" w:rsidRDefault="001A2884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A2884">
            <w:rPr>
              <w:rFonts w:ascii="Times New Roman" w:hAnsi="Times New Roman" w:cs="Times New Roman"/>
              <w:b/>
              <w:sz w:val="24"/>
              <w:szCs w:val="24"/>
            </w:rPr>
            <w:t xml:space="preserve">2.2 </w:t>
          </w:r>
          <w:r w:rsidR="0081113E" w:rsidRPr="001A2884">
            <w:rPr>
              <w:rFonts w:ascii="Times New Roman" w:hAnsi="Times New Roman" w:cs="Times New Roman"/>
              <w:b/>
              <w:sz w:val="24"/>
              <w:szCs w:val="24"/>
            </w:rPr>
            <w:t>Требования охраны труда перед началом работы</w:t>
          </w:r>
        </w:p>
        <w:p w:rsidR="001A2884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Перед началом работы участники должны выполнить следующее: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81113E" w:rsidRPr="002000B0" w:rsidRDefault="0081113E" w:rsidP="0081113E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    </w:r>
        </w:p>
        <w:p w:rsidR="0081113E" w:rsidRPr="002000B0" w:rsidRDefault="001A2884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-п</w:t>
          </w:r>
          <w:r w:rsidR="0081113E" w:rsidRPr="002000B0">
            <w:rPr>
              <w:rFonts w:ascii="Times New Roman" w:hAnsi="Times New Roman" w:cs="Times New Roman"/>
              <w:sz w:val="24"/>
              <w:szCs w:val="24"/>
            </w:rPr>
            <w:t>одготовить рабочее место: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проверить правильность установки стола, стула;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 расположить оборудование и инструмент </w:t>
          </w:r>
          <w:proofErr w:type="gramStart"/>
          <w:r w:rsidRPr="002000B0">
            <w:rPr>
              <w:rFonts w:ascii="Times New Roman" w:hAnsi="Times New Roman" w:cs="Times New Roman"/>
              <w:sz w:val="24"/>
              <w:szCs w:val="24"/>
            </w:rPr>
            <w:t>согласно требований</w:t>
          </w:r>
          <w:proofErr w:type="gramEnd"/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охраны труда и техники безопасности;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 Подготовить инструмент и оборудование,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67"/>
            <w:gridCol w:w="6204"/>
          </w:tblGrid>
          <w:tr w:rsidR="0081113E" w:rsidRPr="002000B0" w:rsidTr="001B7DB2">
            <w:trPr>
              <w:tblHeader/>
            </w:trPr>
            <w:tc>
              <w:tcPr>
                <w:tcW w:w="3367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000B0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 или оборудования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000B0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Правила подготовки к выполнению конкурсного задания</w:t>
                </w:r>
              </w:p>
            </w:tc>
          </w:tr>
          <w:tr w:rsidR="0081113E" w:rsidRPr="002000B0" w:rsidTr="001B7DB2">
            <w:tc>
              <w:tcPr>
                <w:tcW w:w="3367" w:type="dxa"/>
                <w:shd w:val="clear" w:color="auto" w:fill="auto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  <w:r w:rsidRPr="002000B0">
                  <w:t>Весы настольные электронные (профессиональные)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81113E" w:rsidRPr="002000B0" w:rsidRDefault="0081113E" w:rsidP="001B7DB2">
                <w:pPr>
                  <w:pStyle w:val="af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2000B0">
                  <w:t>Установить весы на чистой, ровной и устойчивой поверхности так, чтобы они не подвергались воздействию прямого солнечного света, сильных магнитных полей и влаги; удостовериться, что розетка, в которую включен прибор, имеет хорошее заземление. Осмотреть шнур и вилку прибора на предмет их повреждений. Включить прибор в сеть, проверить его исправность. Настроить весы, выбрав нужные единицы измерения.</w:t>
                </w:r>
              </w:p>
            </w:tc>
          </w:tr>
          <w:tr w:rsidR="0081113E" w:rsidRPr="002000B0" w:rsidTr="001B7DB2">
            <w:tc>
              <w:tcPr>
                <w:tcW w:w="3367" w:type="dxa"/>
                <w:shd w:val="clear" w:color="auto" w:fill="auto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  <w:r w:rsidRPr="002000B0">
                  <w:rPr>
                    <w:bCs/>
                    <w:color w:val="auto"/>
                  </w:rPr>
                  <w:t>Шкаф шоковой заморозки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81113E" w:rsidRPr="002000B0" w:rsidRDefault="0081113E" w:rsidP="001B7DB2">
                <w:pPr>
                  <w:pStyle w:val="af"/>
                  <w:shd w:val="clear" w:color="auto" w:fill="FFFFFF"/>
                  <w:spacing w:after="0"/>
                  <w:jc w:val="both"/>
                  <w:textAlignment w:val="baseline"/>
                  <w:rPr>
                    <w:color w:val="FF0000"/>
                  </w:rPr>
                </w:pPr>
                <w:r w:rsidRPr="002000B0">
                  <w:t>Перед использованием шкафа шоковой заморозки проверьте, правильно ли вставлена вилка в электрическую розетку. Проверьте, нет ли поблизости нагревательных приборов. Убедитесь в том, что аппарат установлен строго горизонтально. Убедитесь, что двери плотно закрываются; Убедитесь в том, что сток не забит. Убедитесь в том, что змеевик конденсатора не покрыт пылью, в противном случае обратитесь к техническому эксперту. Камера шокового замораживания является аппаратом, быстро понижающим температуру приготовленных и сырых продуктов для сохранения вкусовых качеств (химико-физических и питательных) этих продуктов. Не размещайте внутри аппарата горячие продукты и открытые жидкости; Заворачивайте или накрывайте пищевые продукты, особенно, если они содержат ароматические вещества.</w:t>
                </w:r>
              </w:p>
            </w:tc>
          </w:tr>
          <w:tr w:rsidR="0081113E" w:rsidRPr="002000B0" w:rsidTr="001B7DB2">
            <w:tc>
              <w:tcPr>
                <w:tcW w:w="3367" w:type="dxa"/>
                <w:shd w:val="clear" w:color="auto" w:fill="auto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  <w:r w:rsidRPr="002000B0">
                  <w:rPr>
                    <w:bCs/>
                    <w:color w:val="auto"/>
                  </w:rPr>
                  <w:t>Мясорубка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81113E" w:rsidRPr="002000B0" w:rsidRDefault="0081113E" w:rsidP="001B7DB2">
                <w:pPr>
                  <w:pStyle w:val="af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  <w:rPr>
                    <w:color w:val="FF0000"/>
                  </w:rPr>
                </w:pPr>
                <w:r w:rsidRPr="002000B0">
                  <w:t>Перед использованием мясорубки, помните, что перед подключением устройства к электросети проверьте, совпадает ли ее напряжение с номинальным напряжением питания прибора. Выключайте прибор из розетки после использования, а также во время его очистки или перемещения. Извлекайте электрошнур сухими руками, удерживая его за штепсель, а не за провод. Не протягивайте шнур электропитания в дверных проемах, вблизи нагревательных приборов, газовых или электрических плит. Следите за тем, чтобы электрошнур не перекручивался и не перегибался, не соприкасался с острыми предметами, углами и кромками мебели. ПОМНИТЕ: случайное повреждение кабеля электропитания может привести к поражению электротоком. Не устанавливайте прибор на мягкую поверхность, не накрывайте его во время работы - это может привести к перегреву и поломке устройства.</w:t>
                </w:r>
              </w:p>
            </w:tc>
          </w:tr>
          <w:tr w:rsidR="0081113E" w:rsidRPr="002000B0" w:rsidTr="001B7DB2">
            <w:trPr>
              <w:trHeight w:val="3171"/>
            </w:trPr>
            <w:tc>
              <w:tcPr>
                <w:tcW w:w="3367" w:type="dxa"/>
                <w:shd w:val="clear" w:color="auto" w:fill="auto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auto"/>
                  </w:rPr>
                </w:pPr>
                <w:r w:rsidRPr="002000B0">
                  <w:rPr>
                    <w:bCs/>
                    <w:color w:val="auto"/>
                  </w:rPr>
                  <w:lastRenderedPageBreak/>
                  <w:t>Соковыжималка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81113E" w:rsidRPr="002000B0" w:rsidRDefault="0081113E" w:rsidP="001B7DB2">
                <w:pPr>
                  <w:pStyle w:val="af"/>
                  <w:jc w:val="both"/>
                  <w:rPr>
                    <w:color w:val="FF0000"/>
                  </w:rPr>
                </w:pPr>
                <w:r w:rsidRPr="002000B0">
                  <w:t>Соберите соковыжималку, руководствуясь схемой сборки (см. раздел 3 настоящей инструкции), убедившись, что моторный модуль отключен от электросети, следующим образом: установите сепарирующий контейнер на корпус; подсоедините контейнер для сбора мякоти; установите фильтр, поворачивая по часовой стрелке, пока он не встанет на место. Проверьте правильность его установки: лезвия фильтра должны находиться ниже оправы контейнера для сбора мякоти; установите защитную крышку; зафиксируйте её при помощи ручки-фиксатора; вставьте толкатель в горловину защитной крышки; - установите стакан для сбора сока. Внимание! Соковыжималка оснащена системой, которая автоматически отключает прибор при неправильно установленной крышке. Перед включением прибора в сеть убедитесь, что переключатель скорости работы находится в положении «О».</w:t>
                </w:r>
              </w:p>
            </w:tc>
          </w:tr>
          <w:tr w:rsidR="0081113E" w:rsidRPr="002000B0" w:rsidTr="001B7DB2">
            <w:tc>
              <w:tcPr>
                <w:tcW w:w="3367" w:type="dxa"/>
                <w:shd w:val="clear" w:color="auto" w:fill="auto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  <w:r w:rsidRPr="002000B0">
                  <w:rPr>
                    <w:bCs/>
                    <w:color w:val="auto"/>
                  </w:rPr>
                  <w:t xml:space="preserve">Роллер для скручивания чая </w:t>
                </w:r>
                <w:r w:rsidRPr="002000B0">
                  <w:rPr>
                    <w:bCs/>
                    <w:color w:val="auto"/>
                    <w:lang w:val="en-US"/>
                  </w:rPr>
                  <w:t>ER</w:t>
                </w:r>
                <w:r w:rsidRPr="002000B0">
                  <w:rPr>
                    <w:bCs/>
                    <w:color w:val="auto"/>
                  </w:rPr>
                  <w:t>-6</w:t>
                </w:r>
                <w:r w:rsidRPr="002000B0">
                  <w:rPr>
                    <w:bCs/>
                    <w:color w:val="auto"/>
                    <w:lang w:val="en-US"/>
                  </w:rPr>
                  <w:t>CRT</w:t>
                </w:r>
                <w:r w:rsidRPr="002000B0">
                  <w:rPr>
                    <w:bCs/>
                    <w:color w:val="auto"/>
                  </w:rPr>
                  <w:t>-</w:t>
                </w:r>
                <w:r w:rsidRPr="002000B0">
                  <w:rPr>
                    <w:bCs/>
                    <w:color w:val="auto"/>
                    <w:lang w:val="en-US"/>
                  </w:rPr>
                  <w:t>C</w:t>
                </w:r>
                <w:r w:rsidRPr="002000B0">
                  <w:rPr>
                    <w:bCs/>
                    <w:color w:val="auto"/>
                  </w:rPr>
                  <w:t>26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Удостовериться, что розетка, в которую включен прибор, имеет хорошее заземление. Осмотреть шнур аппарата на предмет их повреждений. </w:t>
                </w:r>
                <w:r w:rsidRPr="002000B0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Проверить работу выгрузного лючка в срединной части стола</w:t>
                </w: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Проверить исправность прибора, включив его в сеть с помощью тумблера. </w:t>
                </w:r>
              </w:p>
            </w:tc>
          </w:tr>
          <w:tr w:rsidR="0081113E" w:rsidRPr="002000B0" w:rsidTr="001B7DB2">
            <w:tc>
              <w:tcPr>
                <w:tcW w:w="3367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Шкаф сушильный ШС-80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81113E" w:rsidRPr="002000B0" w:rsidRDefault="0081113E" w:rsidP="001B7DB2">
                <w:pPr>
                  <w:pStyle w:val="af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  <w:rPr>
                    <w:shd w:val="clear" w:color="auto" w:fill="FFFFFF"/>
                  </w:rPr>
                </w:pPr>
                <w:r w:rsidRPr="002000B0">
                  <w:t>Проверить наличие и исправность заземления сушильного шкафа. Убедиться в исправности сушильного шкафа и опробовать его на холостом ходу, при обнаружении повреждения или неисправности поставить в известность Эксперта.</w:t>
                </w:r>
              </w:p>
            </w:tc>
          </w:tr>
          <w:tr w:rsidR="0081113E" w:rsidRPr="002000B0" w:rsidTr="001B7DB2">
            <w:tc>
              <w:tcPr>
                <w:tcW w:w="3367" w:type="dxa"/>
                <w:shd w:val="clear" w:color="auto" w:fill="auto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color w:val="FF0000"/>
                  </w:rPr>
                </w:pPr>
                <w:proofErr w:type="spellStart"/>
                <w:r w:rsidRPr="002000B0">
                  <w:rPr>
                    <w:bCs/>
                    <w:color w:val="auto"/>
                  </w:rPr>
                  <w:t>Эковизор</w:t>
                </w:r>
                <w:proofErr w:type="spellEnd"/>
                <w:r w:rsidRPr="002000B0">
                  <w:rPr>
                    <w:bCs/>
                    <w:color w:val="auto"/>
                    <w:lang w:val="en-US"/>
                  </w:rPr>
                  <w:t xml:space="preserve"> F-3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81113E" w:rsidRPr="002000B0" w:rsidRDefault="0081113E" w:rsidP="001B7DB2">
                <w:pPr>
                  <w:pStyle w:val="af"/>
                  <w:shd w:val="clear" w:color="auto" w:fill="FFFFFF"/>
                  <w:spacing w:after="0"/>
                  <w:jc w:val="both"/>
                  <w:textAlignment w:val="baseline"/>
                  <w:rPr>
                    <w:color w:val="FF0000"/>
                    <w:shd w:val="clear" w:color="auto" w:fill="FFFFFF"/>
                  </w:rPr>
                </w:pPr>
                <w:r w:rsidRPr="002000B0">
                  <w:rPr>
                    <w:color w:val="0A0A0A"/>
                    <w:shd w:val="clear" w:color="auto" w:fill="FFFFFF"/>
                  </w:rPr>
                  <w:t xml:space="preserve">Перед использованием проверить прибор на целостность. Проверить зарядку аккумуляторов, при необходимости зарядить блоком питания для подзарядки. </w:t>
                </w:r>
              </w:p>
            </w:tc>
          </w:tr>
        </w:tbl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Привести в порядок рабочую специальную одежду и обувь: застегнуть обшлага рукавов, заправить одежду и застегнуть ее</w:t>
          </w:r>
          <w:r w:rsidR="00545D00">
            <w:rPr>
              <w:rFonts w:ascii="Times New Roman" w:hAnsi="Times New Roman" w:cs="Times New Roman"/>
              <w:sz w:val="24"/>
              <w:szCs w:val="24"/>
            </w:rPr>
            <w:t xml:space="preserve"> на все пуговицы, головной убор </w:t>
          </w:r>
          <w:r w:rsidR="001370A8">
            <w:rPr>
              <w:rFonts w:ascii="Times New Roman" w:hAnsi="Times New Roman" w:cs="Times New Roman"/>
              <w:sz w:val="24"/>
              <w:szCs w:val="24"/>
            </w:rPr>
            <w:t>одеть</w:t>
          </w:r>
          <w:r w:rsidR="00545D00">
            <w:rPr>
              <w:rFonts w:ascii="Times New Roman" w:hAnsi="Times New Roman" w:cs="Times New Roman"/>
              <w:sz w:val="24"/>
              <w:szCs w:val="24"/>
            </w:rPr>
            <w:t xml:space="preserve">, одеть </w:t>
          </w: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профессиональную обувь, закрепить пятку.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Ежедневно, перед началом выполнения конкурсного задания, в процессе подготовки рабочего места: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осмотреть и привести в порядок рабочее место, средства индивидуальной защиты;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lastRenderedPageBreak/>
            <w:t>- убедиться в достаточности освещенности;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проверить (визуально) правильность подключения инструмента и оборудования в электросеть;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81113E" w:rsidRPr="002000B0" w:rsidRDefault="001A2884" w:rsidP="0081113E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2" w:name="_Toc507427598"/>
          <w:r>
            <w:rPr>
              <w:rFonts w:ascii="Times New Roman" w:hAnsi="Times New Roman"/>
              <w:sz w:val="24"/>
              <w:szCs w:val="24"/>
            </w:rPr>
            <w:t xml:space="preserve">2.3 </w:t>
          </w:r>
          <w:r w:rsidR="0081113E" w:rsidRPr="002000B0">
            <w:rPr>
              <w:rFonts w:ascii="Times New Roman" w:hAnsi="Times New Roman"/>
              <w:sz w:val="24"/>
              <w:szCs w:val="24"/>
            </w:rPr>
            <w:t>Требования охраны труда во время работы</w:t>
          </w:r>
          <w:bookmarkEnd w:id="2"/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493"/>
            <w:gridCol w:w="7078"/>
          </w:tblGrid>
          <w:tr w:rsidR="0081113E" w:rsidRPr="002000B0" w:rsidTr="001B7DB2">
            <w:trPr>
              <w:tblHeader/>
            </w:trPr>
            <w:tc>
              <w:tcPr>
                <w:tcW w:w="2493" w:type="dxa"/>
                <w:shd w:val="clear" w:color="auto" w:fill="auto"/>
                <w:vAlign w:val="center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000B0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инструмента/ оборудования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000B0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Требования безопасности</w:t>
                </w:r>
              </w:p>
            </w:tc>
          </w:tr>
          <w:tr w:rsidR="0081113E" w:rsidRPr="002000B0" w:rsidTr="001B7DB2">
            <w:tc>
              <w:tcPr>
                <w:tcW w:w="2493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>Весы настольные электронные (профессиональные)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>При эксплуатации весов не нагружайте весы сверх наибольшего предела взвешивания (включая массу тары). Не допускайте ударов по платформе. Не подвергайте весы сильной вибрации. Не пользуйтесь для протирки индикатора растворителями и другими летучими веществами. Не работайте в запыленных местах. Избегайте резких перепадов температуры. При работе не нажимайте сильно на клавиши</w:t>
                </w:r>
              </w:p>
            </w:tc>
          </w:tr>
          <w:tr w:rsidR="0081113E" w:rsidRPr="002000B0" w:rsidTr="001B7DB2">
            <w:tc>
              <w:tcPr>
                <w:tcW w:w="2493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Шкаф шоковой заморозки</w:t>
                </w:r>
                <w:r w:rsidRPr="002000B0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>Расставляйте продукты внутри таким образом, чтобы не ограничивать циркуляцию воздуха, не размещайте на полках бумагу, картон, доски и прочие предметы, препятствующие движению воздуха; По возможности избегайте излишне частого или слишком длительного открывания двери. Цикл шокового охлаждения / шокового замораживания - С момента начала цикла и до его окончания не открывайте дверь; Не заворачивайте и не закрывайте емкости крышками и изолирующими пленками; Не используйте противни или емкости выше 65 мм; Не кладите продукты друг на друга; Используйте емкости из алюминия или нержавеющей стали.</w:t>
                </w:r>
              </w:p>
            </w:tc>
          </w:tr>
          <w:tr w:rsidR="0081113E" w:rsidRPr="002000B0" w:rsidTr="001B7DB2">
            <w:tc>
              <w:tcPr>
                <w:tcW w:w="2493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Мясорубка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Не касайтесь вращающихся частей прибора! Дождитесь, пока вращение полностью прекратится. Не опускайте посторонние предметы в отверстие для подачи продуктов. Будьте аккуратны при использовании. </w:t>
                </w:r>
                <w:proofErr w:type="spellStart"/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>Нс</w:t>
                </w:r>
                <w:proofErr w:type="spellEnd"/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проталкивайте продукты в загрузочное отверстие руками или посторонними предметами во избежание травм или поломки прибора. Используйте для этого толкатель, </w:t>
                </w: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входящий в комплект. При возникновении любых неисправностей отключите прибор от электросети и обратитесь к техническому эксперту. Перед очисткой прибора убедитесь, что он отключен от электросети. ЗАПРЕЩАЕТСЯ погружать корпус прибора в воду или помещать его под струю воды.</w:t>
                </w:r>
              </w:p>
            </w:tc>
          </w:tr>
          <w:tr w:rsidR="0081113E" w:rsidRPr="002000B0" w:rsidTr="001B7DB2">
            <w:trPr>
              <w:trHeight w:val="1130"/>
            </w:trPr>
            <w:tc>
              <w:tcPr>
                <w:tcW w:w="2493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lastRenderedPageBreak/>
                  <w:t>Соковыжималка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>Отключайте соковыжималку от электросети, когда она не используется, а также перед чисткой. При отключении прибора от электросети держитесь рукой за вилку, не тяните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за электрошнур.  ЗАПРЕЩАЕТСЯ: </w:t>
                </w: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>- прикасаться влажными руками к прибору, включенному в электросеть; - оставлять без присмотра и разбирать соковыжималку, если она подключена к сети питания; - использовать прибор с поврежденным электрошнуром или вилкой; - проталкивать продукты в соковыжималку пальцами, используйте толкатель. Если это не помогло, выключите и разберите прибор, а затем достаньте застрявшие продукты. Избегайте контакта с движущимися частями прибора. Внутри фильтра из нержавеющей стали есть небольшие острые ножи, предназначенные для измельчения фруктов и овощей. Не прикасайтесь к лезвиям внутри фильтра во избежание повреждений. Перед очисткой прибора убедитесь, что он отключен от электросети. Запрещается погружать корпус прибора в воду или помещать его под струю воды.</w:t>
                </w:r>
              </w:p>
            </w:tc>
          </w:tr>
          <w:tr w:rsidR="0081113E" w:rsidRPr="002000B0" w:rsidTr="001B7DB2">
            <w:tc>
              <w:tcPr>
                <w:tcW w:w="2493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Роллер для скручивания чая </w:t>
                </w: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ER</w:t>
                </w: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-6</w:t>
                </w: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CRT</w:t>
                </w: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C</w:t>
                </w: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26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00B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Во время работы на станке ЗАПРЕЩЕНО касаться руками вращающегося размешивающего бака, во избежание травм. </w:t>
                </w: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>Перед очисткой прибора убедитесь, что он отключен от электросети.</w:t>
                </w:r>
              </w:p>
            </w:tc>
          </w:tr>
          <w:tr w:rsidR="0081113E" w:rsidRPr="002000B0" w:rsidTr="001B7DB2">
            <w:tc>
              <w:tcPr>
                <w:tcW w:w="2493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Шкаф сушильный ШС-80</w:t>
                </w:r>
              </w:p>
              <w:p w:rsidR="0081113E" w:rsidRPr="002000B0" w:rsidRDefault="0081113E" w:rsidP="001B7DB2">
                <w:pPr>
                  <w:jc w:val="both"/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</w:rPr>
                </w:pPr>
              </w:p>
            </w:tc>
            <w:tc>
              <w:tcPr>
                <w:tcW w:w="7078" w:type="dxa"/>
                <w:shd w:val="clear" w:color="auto" w:fill="auto"/>
              </w:tcPr>
              <w:p w:rsidR="0081113E" w:rsidRPr="002000B0" w:rsidRDefault="0081113E" w:rsidP="001B7DB2">
                <w:pPr>
                  <w:pStyle w:val="af"/>
                  <w:jc w:val="both"/>
                </w:pPr>
                <w:r w:rsidRPr="002000B0">
                  <w:t xml:space="preserve">ЗАПРЕЩАЕТСЯ: - включать устройство при отсутствии соединения заземляющего контакта машины с общим контуром заземления; производить техническое обслуживание без отключения шкафа от сети переменного тока. </w:t>
                </w:r>
              </w:p>
            </w:tc>
          </w:tr>
          <w:tr w:rsidR="0081113E" w:rsidRPr="002000B0" w:rsidTr="001B7DB2">
            <w:tc>
              <w:tcPr>
                <w:tcW w:w="2493" w:type="dxa"/>
                <w:shd w:val="clear" w:color="auto" w:fill="auto"/>
              </w:tcPr>
              <w:p w:rsidR="0081113E" w:rsidRPr="002000B0" w:rsidRDefault="0081113E" w:rsidP="001B7DB2">
                <w:pPr>
                  <w:pStyle w:val="Default"/>
                  <w:jc w:val="both"/>
                  <w:rPr>
                    <w:bCs/>
                    <w:color w:val="FF0000"/>
                  </w:rPr>
                </w:pPr>
                <w:proofErr w:type="spellStart"/>
                <w:r w:rsidRPr="002000B0">
                  <w:rPr>
                    <w:bCs/>
                    <w:color w:val="auto"/>
                  </w:rPr>
                  <w:t>Эковизор</w:t>
                </w:r>
                <w:proofErr w:type="spellEnd"/>
                <w:r w:rsidRPr="002000B0">
                  <w:rPr>
                    <w:bCs/>
                    <w:color w:val="auto"/>
                  </w:rPr>
                  <w:t xml:space="preserve"> </w:t>
                </w:r>
                <w:r w:rsidRPr="002000B0">
                  <w:rPr>
                    <w:bCs/>
                    <w:color w:val="auto"/>
                    <w:lang w:val="en-US"/>
                  </w:rPr>
                  <w:t>F</w:t>
                </w:r>
                <w:r w:rsidRPr="002000B0">
                  <w:rPr>
                    <w:bCs/>
                    <w:color w:val="auto"/>
                  </w:rPr>
                  <w:t>-3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81113E" w:rsidRPr="002000B0" w:rsidRDefault="0081113E" w:rsidP="001B7DB2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000B0">
                  <w:rPr>
                    <w:rFonts w:ascii="Times New Roman" w:hAnsi="Times New Roman" w:cs="Times New Roman"/>
                    <w:sz w:val="24"/>
                    <w:szCs w:val="24"/>
                  </w:rPr>
                  <w:t>Оберегайте прибор от сильных ударов и механических воздействий, которые могут привести к повреждению изделия. Прибор не является водонепроницаемым. Его нельзя полностью погружать в жидкости, а также использовать при повышенной влажности. Исключением является использование прибора в режиме определения качества воды, при котором в измеряемую воду погружается только зонд.</w:t>
                </w:r>
              </w:p>
            </w:tc>
          </w:tr>
        </w:tbl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выполнении конкурсных заданий и уборке рабочих мест: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 - соблюдать настоящую инструкцию;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поддерживать порядок и чистоту на рабочем месте;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рабочий инструмент располагать таким образом, чтобы исключалась возможность его скатывания и падения;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выполнять экзаменационные задания только исправным инструментом;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 соблюдать правила перемещения в боксе и на территории площадки, пользоваться только установленными проходами;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не загромождать рабочее место, проходы к нему, между оборудованием, столами, стеллажами, проходы к пультам управления, рубильникам, пути эвакуации и другие проходы порожней тарой, инвентарем, излишними запасами сырья;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использовать средства защиты рук при соприкосновении с горячими поверхностями инвентаря;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вентили, краны на трубопроводах открывать медленно, без рывков и больших усилий.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при работе с ножом соблюдать осторожность, беречь руки от порезов; 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 при перерывах в работе вкладывать нож в пенал (футляр).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Не ходить и не наклоняться с ножом в руках, не переносить нож, не вложенный в футляр (пенал).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  <w:u w:val="single"/>
            </w:rPr>
            <w:t>Во время работы с ножом не допускается: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использовать ножи с непрочно закрепленными полотнами, с рукоятками, имеющими заусенцы, с затупившимися лезвиями;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производить резкие движения;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нарезать сырье и продукты на весу;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проверять остроту лезвия рукой;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- оставлять нож во время перерыва в работе в обрабатываемом сырье или на столе без      футляра.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81113E" w:rsidRPr="001A2884" w:rsidRDefault="001A2884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A2884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81113E" w:rsidRPr="001A2884">
            <w:rPr>
              <w:rFonts w:ascii="Times New Roman" w:hAnsi="Times New Roman" w:cs="Times New Roman"/>
              <w:b/>
              <w:sz w:val="24"/>
              <w:szCs w:val="24"/>
            </w:rPr>
            <w:t>4. Требования охраны труда в аварийных ситуациях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В случае возникновения у участника плохого самочувствия или получения травмы сообщить об этом эксперту.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81113E" w:rsidRPr="001A2884" w:rsidRDefault="001A2884" w:rsidP="006D4513">
          <w:pPr>
            <w:spacing w:before="120" w:after="12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A2884">
            <w:rPr>
              <w:rFonts w:ascii="Times New Roman" w:hAnsi="Times New Roman" w:cs="Times New Roman"/>
              <w:b/>
              <w:sz w:val="24"/>
              <w:szCs w:val="24"/>
            </w:rPr>
            <w:t>2.5. Т</w:t>
          </w:r>
          <w:r w:rsidR="0081113E" w:rsidRPr="001A2884">
            <w:rPr>
              <w:rFonts w:ascii="Times New Roman" w:hAnsi="Times New Roman" w:cs="Times New Roman"/>
              <w:b/>
              <w:sz w:val="24"/>
              <w:szCs w:val="24"/>
            </w:rPr>
            <w:t>ребование охраны труда по окончании работ</w:t>
          </w:r>
        </w:p>
        <w:p w:rsidR="0081113E" w:rsidRPr="002000B0" w:rsidRDefault="006D4513" w:rsidP="006D4513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="0081113E" w:rsidRPr="002000B0">
            <w:rPr>
              <w:rFonts w:ascii="Times New Roman" w:hAnsi="Times New Roman" w:cs="Times New Roman"/>
              <w:sz w:val="24"/>
              <w:szCs w:val="24"/>
            </w:rPr>
            <w:t>После окончания работ каждый участник обязан:</w:t>
          </w:r>
        </w:p>
        <w:p w:rsidR="006D4513" w:rsidRDefault="006D4513" w:rsidP="006D4513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1113E" w:rsidRPr="002000B0">
            <w:rPr>
              <w:rFonts w:ascii="Times New Roman" w:hAnsi="Times New Roman" w:cs="Times New Roman"/>
              <w:sz w:val="24"/>
              <w:szCs w:val="24"/>
            </w:rPr>
            <w:t xml:space="preserve">Привести в порядок рабочее место. </w:t>
          </w:r>
        </w:p>
        <w:p w:rsidR="0081113E" w:rsidRPr="002000B0" w:rsidRDefault="0081113E" w:rsidP="006D4513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Убрать средства индивидуальной защиты в отведенное для хранений место.</w:t>
          </w:r>
        </w:p>
        <w:p w:rsidR="006D4513" w:rsidRDefault="0081113E" w:rsidP="006D4513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Отключить инструмент и оборудование от сети.</w:t>
          </w:r>
        </w:p>
        <w:p w:rsidR="006D4513" w:rsidRDefault="0081113E" w:rsidP="006D4513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Инструмент убрать в специально предназначенное для хранений место.</w:t>
          </w:r>
        </w:p>
        <w:p w:rsidR="0081113E" w:rsidRPr="002000B0" w:rsidRDefault="0081113E" w:rsidP="006D4513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81113E" w:rsidRDefault="001A2884" w:rsidP="006D4513">
          <w:pPr>
            <w:spacing w:before="120" w:after="12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2.6 Штрафные санкции за нарушение требований ОТ и ТБ</w:t>
          </w:r>
        </w:p>
        <w:p w:rsidR="0081113E" w:rsidRPr="006D4513" w:rsidRDefault="006D4513" w:rsidP="006D4513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</w:t>
          </w: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Участники, допустившие невыполнение или нарушение инструкции по охране труда, привлекаются к ответственности в соответствии с Регламентом </w:t>
          </w:r>
          <w:proofErr w:type="spellStart"/>
          <w:r w:rsidRPr="002000B0">
            <w:rPr>
              <w:rFonts w:ascii="Times New Roman" w:hAnsi="Times New Roman" w:cs="Times New Roman"/>
              <w:sz w:val="24"/>
              <w:szCs w:val="24"/>
            </w:rPr>
            <w:t>WorldSkillsRussia</w:t>
          </w:r>
          <w:proofErr w:type="spellEnd"/>
          <w:r w:rsidRPr="002000B0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000B0">
            <w:rPr>
              <w:rFonts w:ascii="Times New Roman" w:hAnsi="Times New Roman" w:cs="Times New Roman"/>
              <w:sz w:val="24"/>
              <w:szCs w:val="24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81113E" w:rsidRPr="002000B0" w:rsidRDefault="001A2884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3.</w:t>
          </w:r>
          <w:r w:rsidRPr="001A2884">
            <w:rPr>
              <w:rFonts w:ascii="Times New Roman" w:hAnsi="Times New Roman" w:cs="Times New Roman"/>
              <w:b/>
              <w:sz w:val="24"/>
              <w:szCs w:val="28"/>
            </w:rPr>
            <w:t xml:space="preserve"> </w:t>
          </w:r>
          <w:proofErr w:type="gramStart"/>
          <w:r w:rsidRPr="005D139E">
            <w:rPr>
              <w:rFonts w:ascii="Times New Roman" w:hAnsi="Times New Roman" w:cs="Times New Roman"/>
              <w:b/>
              <w:sz w:val="24"/>
              <w:szCs w:val="28"/>
            </w:rPr>
            <w:t>ИНСТРУКТАЖ ЭКСПЕРТОВ ПО ОТ И ТБ</w:t>
          </w:r>
          <w:proofErr w:type="gramEnd"/>
        </w:p>
        <w:p w:rsidR="0081113E" w:rsidRPr="001A2884" w:rsidRDefault="001A2884" w:rsidP="001A2884">
          <w:pPr>
            <w:spacing w:before="120" w:after="12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A2884">
            <w:rPr>
              <w:rFonts w:ascii="Times New Roman" w:hAnsi="Times New Roman" w:cs="Times New Roman"/>
              <w:b/>
              <w:sz w:val="24"/>
              <w:szCs w:val="24"/>
            </w:rPr>
            <w:t xml:space="preserve">3.1 </w:t>
          </w:r>
          <w:r w:rsidR="0081113E" w:rsidRPr="001A2884">
            <w:rPr>
              <w:rFonts w:ascii="Times New Roman" w:hAnsi="Times New Roman" w:cs="Times New Roman"/>
              <w:b/>
              <w:sz w:val="24"/>
              <w:szCs w:val="24"/>
            </w:rPr>
            <w:t>Требования охраны труда перед началом работы</w:t>
          </w:r>
        </w:p>
        <w:p w:rsidR="006D4513" w:rsidRDefault="0081113E" w:rsidP="001A2884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Перед началом работы Эксперты должны выполнить следующее:</w:t>
          </w:r>
        </w:p>
        <w:p w:rsidR="0081113E" w:rsidRPr="002000B0" w:rsidRDefault="0081113E" w:rsidP="001A2884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2000B0">
            <w:rPr>
              <w:rFonts w:ascii="Times New Roman" w:hAnsi="Times New Roman" w:cs="Times New Roman"/>
              <w:sz w:val="24"/>
              <w:szCs w:val="24"/>
            </w:rPr>
            <w:t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  <w:proofErr w:type="gramEnd"/>
        </w:p>
        <w:p w:rsidR="0081113E" w:rsidRPr="002000B0" w:rsidRDefault="0081113E" w:rsidP="006D4513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81113E" w:rsidRPr="002000B0" w:rsidRDefault="0081113E" w:rsidP="006D4513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</w:t>
          </w:r>
          <w:r w:rsidR="00937222">
            <w:rPr>
              <w:rFonts w:ascii="Times New Roman" w:hAnsi="Times New Roman" w:cs="Times New Roman"/>
              <w:sz w:val="24"/>
              <w:szCs w:val="24"/>
            </w:rPr>
            <w:t>от 16 до 22</w:t>
          </w: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лет.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Ежедневно, перед началом работ на конкурсной площадке и в помещении экспертов необходимо: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осмотреть рабочие места экспертов и участников;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-привести в порядок рабочее место эксперта;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-проверить правильность подключения оборудования в электросеть;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одеть необходимые средства индивидуальной защиты;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 осмотреть инструмент и оборудование участников в возрасте </w:t>
          </w:r>
          <w:r w:rsidR="00937222">
            <w:rPr>
              <w:rFonts w:ascii="Times New Roman" w:hAnsi="Times New Roman" w:cs="Times New Roman"/>
              <w:sz w:val="24"/>
              <w:szCs w:val="24"/>
            </w:rPr>
            <w:t>от 16 до22</w:t>
          </w: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лет, участники </w:t>
          </w:r>
          <w:r w:rsidR="00FE6F6B">
            <w:rPr>
              <w:rFonts w:ascii="Times New Roman" w:hAnsi="Times New Roman" w:cs="Times New Roman"/>
              <w:sz w:val="24"/>
              <w:szCs w:val="24"/>
            </w:rPr>
            <w:t>от 16 до</w:t>
          </w: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E6F6B">
            <w:rPr>
              <w:rFonts w:ascii="Times New Roman" w:hAnsi="Times New Roman" w:cs="Times New Roman"/>
              <w:sz w:val="24"/>
              <w:szCs w:val="24"/>
            </w:rPr>
            <w:t>22</w:t>
          </w: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лет осматривают самостоятельно инструмент и оборудование.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81113E" w:rsidRPr="002000B0" w:rsidRDefault="001A2884" w:rsidP="001A2884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</w:t>
          </w:r>
          <w:r w:rsidR="0081113E" w:rsidRPr="002000B0">
            <w:rPr>
              <w:rFonts w:ascii="Times New Roman" w:hAnsi="Times New Roman" w:cs="Times New Roman"/>
              <w:sz w:val="24"/>
              <w:szCs w:val="24"/>
            </w:rPr>
            <w:t xml:space="preserve">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81113E" w:rsidRPr="00B338FC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338FC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="00B338FC" w:rsidRPr="00B338FC">
            <w:rPr>
              <w:rFonts w:ascii="Times New Roman" w:hAnsi="Times New Roman" w:cs="Times New Roman"/>
              <w:b/>
              <w:sz w:val="24"/>
              <w:szCs w:val="24"/>
            </w:rPr>
            <w:t>.2</w:t>
          </w:r>
          <w:r w:rsidRPr="00B338FC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B338F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B338FC">
            <w:rPr>
              <w:rFonts w:ascii="Times New Roman" w:hAnsi="Times New Roman" w:cs="Times New Roman"/>
              <w:b/>
              <w:sz w:val="24"/>
              <w:szCs w:val="24"/>
            </w:rPr>
            <w:t>Требования охраны труда во время работы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lastRenderedPageBreak/>
    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Во избежание поражения током запрещается: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производить самостоятельно вскрытие и ремонт оборудования;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переключать разъемы интерфейсных кабелей периферийных устрой</w:t>
          </w:r>
          <w:proofErr w:type="gramStart"/>
          <w:r w:rsidRPr="002000B0">
            <w:rPr>
              <w:rFonts w:ascii="Times New Roman" w:hAnsi="Times New Roman" w:cs="Times New Roman"/>
              <w:sz w:val="24"/>
              <w:szCs w:val="24"/>
            </w:rPr>
            <w:t>ств пр</w:t>
          </w:r>
          <w:proofErr w:type="gramEnd"/>
          <w:r w:rsidRPr="002000B0">
            <w:rPr>
              <w:rFonts w:ascii="Times New Roman" w:hAnsi="Times New Roman" w:cs="Times New Roman"/>
              <w:sz w:val="24"/>
              <w:szCs w:val="24"/>
            </w:rPr>
            <w:t>и включенном питании;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загромождать верхние панели устройств бумагами и посторонними предметами;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81113E" w:rsidRPr="002000B0" w:rsidRDefault="00B338FC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1113E" w:rsidRPr="002000B0">
            <w:rPr>
              <w:rFonts w:ascii="Times New Roman" w:hAnsi="Times New Roman" w:cs="Times New Roman"/>
              <w:sz w:val="24"/>
              <w:szCs w:val="24"/>
            </w:rPr>
            <w:t>Эксперту во время работы с оргтехникой: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обращать внимание на символы, высвечивающиеся на панели оборудования, не игнорировать их;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не производить включение/выключение аппаратов мокрыми руками;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не ставить на устройство емкости с водой, не класть металлические предметы;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он перегрелся, стал дымиться, появился посторонний запах или звук;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его уронили или корпус был поврежден;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вынимать застрявшие листы можно только после отключения устройства из сети;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-запрещается перемещать аппараты </w:t>
          </w:r>
          <w:proofErr w:type="gramStart"/>
          <w:r w:rsidRPr="002000B0">
            <w:rPr>
              <w:rFonts w:ascii="Times New Roman" w:hAnsi="Times New Roman" w:cs="Times New Roman"/>
              <w:sz w:val="24"/>
              <w:szCs w:val="24"/>
            </w:rPr>
            <w:t>включенными</w:t>
          </w:r>
          <w:proofErr w:type="gramEnd"/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в сеть;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все работы по замене картриджей, бумаги можно производить только после отключения аппарата от сети;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 запрещается опираться на стекло </w:t>
          </w:r>
          <w:proofErr w:type="spellStart"/>
          <w:r w:rsidRPr="002000B0">
            <w:rPr>
              <w:rFonts w:ascii="Times New Roman" w:hAnsi="Times New Roman" w:cs="Times New Roman"/>
              <w:sz w:val="24"/>
              <w:szCs w:val="24"/>
            </w:rPr>
            <w:t>оригиналодержателя</w:t>
          </w:r>
          <w:proofErr w:type="spellEnd"/>
          <w:r w:rsidRPr="002000B0">
            <w:rPr>
              <w:rFonts w:ascii="Times New Roman" w:hAnsi="Times New Roman" w:cs="Times New Roman"/>
              <w:sz w:val="24"/>
              <w:szCs w:val="24"/>
            </w:rPr>
            <w:t>, класть на него какие-либо вещи помимо оригинала;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запрещается работать на аппарате с треснувшим стеклом;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обязательно мыть руки теплой водой с мылом после каждой чистки картриджей, узлов и т.д.;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просыпанный тонер, носитель немедленно собрать пылесосом или влажной ветошью.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Запрещается: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устанавливать неизвестные системы паролирования и самостоятельно проводить переформатирование диска;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иметь при себе любые средства связи;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- пользоваться любой документацией </w:t>
          </w:r>
          <w:proofErr w:type="gramStart"/>
          <w:r w:rsidRPr="002000B0">
            <w:rPr>
              <w:rFonts w:ascii="Times New Roman" w:hAnsi="Times New Roman" w:cs="Times New Roman"/>
              <w:sz w:val="24"/>
              <w:szCs w:val="24"/>
            </w:rPr>
            <w:t>кроме</w:t>
          </w:r>
          <w:proofErr w:type="gramEnd"/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предусмотренной конкурсным заданием.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наблюдении за выполнением конкурсного задания участниками Эксперту: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одеть необходимые средства индивидуальной защиты;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 передвигаться по конкурсной площадке не спеша, не делая резких движений, смотря под ноги;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-держаться на расстоянии от нагревательных приборов;</w:t>
          </w:r>
        </w:p>
        <w:p w:rsidR="0081113E" w:rsidRPr="00B338FC" w:rsidRDefault="00B338FC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338FC">
            <w:rPr>
              <w:rFonts w:ascii="Times New Roman" w:hAnsi="Times New Roman" w:cs="Times New Roman"/>
              <w:b/>
              <w:sz w:val="24"/>
              <w:szCs w:val="24"/>
            </w:rPr>
            <w:t xml:space="preserve">3.3. </w:t>
          </w:r>
          <w:r w:rsidR="0081113E" w:rsidRPr="00B338FC">
            <w:rPr>
              <w:rFonts w:ascii="Times New Roman" w:hAnsi="Times New Roman" w:cs="Times New Roman"/>
              <w:b/>
              <w:sz w:val="24"/>
              <w:szCs w:val="24"/>
            </w:rPr>
            <w:t>Требования охраны труда в аварийных ситуациях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2000B0">
            <w:rPr>
              <w:rFonts w:ascii="Times New Roman" w:hAnsi="Times New Roman" w:cs="Times New Roman"/>
              <w:sz w:val="24"/>
              <w:szCs w:val="24"/>
            </w:rPr>
    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  <w:proofErr w:type="gramEnd"/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81113E" w:rsidRDefault="0081113E" w:rsidP="001225AF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При происшествии взрыва необходимо спокойно уточнить обстановку и действовать по указанию должностных лиц, при необходимости эвакуации, э</w:t>
          </w:r>
          <w:r w:rsidR="001370A8">
            <w:rPr>
              <w:rFonts w:ascii="Times New Roman" w:hAnsi="Times New Roman" w:cs="Times New Roman"/>
              <w:sz w:val="24"/>
              <w:szCs w:val="24"/>
            </w:rPr>
            <w:t>вакуировать участников и других</w:t>
          </w:r>
          <w:r w:rsidR="006D4513">
            <w:rPr>
              <w:rFonts w:ascii="Times New Roman" w:hAnsi="Times New Roman" w:cs="Times New Roman"/>
              <w:sz w:val="24"/>
              <w:szCs w:val="24"/>
            </w:rPr>
            <w:t xml:space="preserve"> экспертов с </w:t>
          </w:r>
          <w:r w:rsidRPr="002000B0">
            <w:rPr>
              <w:rFonts w:ascii="Times New Roman" w:hAnsi="Times New Roman" w:cs="Times New Roman"/>
              <w:sz w:val="24"/>
              <w:szCs w:val="24"/>
            </w:rPr>
            <w:t>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</w:t>
          </w:r>
          <w:r w:rsidR="006D4513">
            <w:rPr>
              <w:rFonts w:ascii="Times New Roman" w:hAnsi="Times New Roman" w:cs="Times New Roman"/>
              <w:sz w:val="24"/>
              <w:szCs w:val="24"/>
            </w:rPr>
            <w:t xml:space="preserve"> (спичками, зажигалками и т.п.)</w:t>
          </w:r>
        </w:p>
        <w:p w:rsidR="006D4513" w:rsidRPr="002000B0" w:rsidRDefault="006D4513" w:rsidP="001225AF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B338FC" w:rsidRDefault="00B338FC" w:rsidP="001225AF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338FC">
            <w:rPr>
              <w:rFonts w:ascii="Times New Roman" w:hAnsi="Times New Roman" w:cs="Times New Roman"/>
              <w:b/>
              <w:sz w:val="24"/>
              <w:szCs w:val="24"/>
            </w:rPr>
            <w:t xml:space="preserve">3.4 </w:t>
          </w:r>
          <w:r w:rsidR="0081113E" w:rsidRPr="00B338FC">
            <w:rPr>
              <w:rFonts w:ascii="Times New Roman" w:hAnsi="Times New Roman" w:cs="Times New Roman"/>
              <w:b/>
              <w:sz w:val="24"/>
              <w:szCs w:val="24"/>
            </w:rPr>
            <w:t>Требование охраны труда по окончании работ</w:t>
          </w:r>
        </w:p>
        <w:p w:rsidR="0081113E" w:rsidRPr="002000B0" w:rsidRDefault="00B338FC" w:rsidP="001225AF">
          <w:pPr>
            <w:spacing w:before="120" w:after="1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</w:t>
          </w:r>
          <w:r w:rsidR="0081113E" w:rsidRPr="002000B0">
            <w:rPr>
              <w:rFonts w:ascii="Times New Roman" w:hAnsi="Times New Roman" w:cs="Times New Roman"/>
              <w:sz w:val="24"/>
              <w:szCs w:val="24"/>
            </w:rPr>
            <w:t>После окончания конкурсного дня Эксперт обязан:</w:t>
          </w:r>
        </w:p>
        <w:p w:rsidR="0081113E" w:rsidRPr="002000B0" w:rsidRDefault="0081113E" w:rsidP="001225AF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Отключить электрические приборы, оборудование, инструмент и устройства от источника питания.</w:t>
          </w:r>
        </w:p>
        <w:p w:rsidR="0081113E" w:rsidRPr="002000B0" w:rsidRDefault="0081113E" w:rsidP="001225AF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Привести в порядок рабочее место Эксперта и проверить рабочие места участников. </w:t>
          </w:r>
        </w:p>
        <w:p w:rsidR="0081113E" w:rsidRDefault="0081113E" w:rsidP="001225AF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00B0">
            <w:rPr>
              <w:rFonts w:ascii="Times New Roman" w:hAnsi="Times New Roman" w:cs="Times New Roman"/>
              <w:sz w:val="24"/>
              <w:szCs w:val="24"/>
            </w:rPr>
    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  <w:p w:rsidR="00B338FC" w:rsidRDefault="00964E7A" w:rsidP="001225AF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3.5 </w:t>
          </w:r>
          <w:r w:rsidR="00B338FC" w:rsidRPr="002B5F1C">
            <w:rPr>
              <w:rFonts w:ascii="Times New Roman" w:hAnsi="Times New Roman" w:cs="Times New Roman"/>
              <w:b/>
              <w:sz w:val="24"/>
              <w:szCs w:val="24"/>
            </w:rPr>
            <w:t>Штрафные санкции за нарушение требований ОТ и ТБ</w:t>
          </w:r>
          <w:r w:rsidR="00B338FC" w:rsidRPr="00B338F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964E7A" w:rsidRDefault="002B5F1C" w:rsidP="001225AF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 xml:space="preserve">       </w:t>
          </w:r>
          <w:r w:rsidR="006D4513">
            <w:rPr>
              <w:rFonts w:ascii="Times New Roman" w:hAnsi="Times New Roman" w:cs="Times New Roman"/>
              <w:sz w:val="24"/>
              <w:szCs w:val="24"/>
            </w:rPr>
            <w:t>Эксперты</w:t>
          </w:r>
          <w:r w:rsidRPr="002000B0">
            <w:rPr>
              <w:rFonts w:ascii="Times New Roman" w:hAnsi="Times New Roman" w:cs="Times New Roman"/>
              <w:sz w:val="24"/>
              <w:szCs w:val="24"/>
            </w:rPr>
            <w:t xml:space="preserve">, допустившие невыполнение или нарушение инструкции по охране труда, привлекаются к ответственности в соответствии </w:t>
          </w:r>
          <w:r w:rsidR="006D4513">
            <w:rPr>
              <w:rFonts w:ascii="Times New Roman" w:hAnsi="Times New Roman" w:cs="Times New Roman"/>
              <w:sz w:val="24"/>
              <w:szCs w:val="24"/>
            </w:rPr>
            <w:t xml:space="preserve">с Регламентом </w:t>
          </w:r>
          <w:proofErr w:type="spellStart"/>
          <w:r w:rsidR="006D4513">
            <w:rPr>
              <w:rFonts w:ascii="Times New Roman" w:hAnsi="Times New Roman" w:cs="Times New Roman"/>
              <w:sz w:val="24"/>
              <w:szCs w:val="24"/>
            </w:rPr>
            <w:t>WorldSkillsRussia</w:t>
          </w:r>
          <w:proofErr w:type="spellEnd"/>
          <w:r w:rsidR="006D4513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2B5F1C" w:rsidRPr="002000B0" w:rsidRDefault="00964E7A" w:rsidP="001225AF">
          <w:pPr>
            <w:tabs>
              <w:tab w:val="left" w:pos="253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="002B5F1C" w:rsidRPr="002000B0">
            <w:rPr>
              <w:rFonts w:ascii="Times New Roman" w:hAnsi="Times New Roman" w:cs="Times New Roman"/>
              <w:sz w:val="24"/>
              <w:szCs w:val="24"/>
            </w:rPr>
            <w:t>Несоблюден</w:t>
          </w:r>
          <w:r w:rsidR="006D4513">
            <w:rPr>
              <w:rFonts w:ascii="Times New Roman" w:hAnsi="Times New Roman" w:cs="Times New Roman"/>
              <w:sz w:val="24"/>
              <w:szCs w:val="24"/>
            </w:rPr>
            <w:t xml:space="preserve">ие экспертами </w:t>
          </w:r>
          <w:r w:rsidR="002B5F1C" w:rsidRPr="002000B0">
            <w:rPr>
              <w:rFonts w:ascii="Times New Roman" w:hAnsi="Times New Roman" w:cs="Times New Roman"/>
              <w:sz w:val="24"/>
              <w:szCs w:val="24"/>
            </w:rPr>
            <w:t xml:space="preserve">норм и правил ОТ и </w:t>
          </w:r>
          <w:r w:rsidR="006D4513">
            <w:rPr>
              <w:rFonts w:ascii="Times New Roman" w:hAnsi="Times New Roman" w:cs="Times New Roman"/>
              <w:sz w:val="24"/>
              <w:szCs w:val="24"/>
            </w:rPr>
            <w:t xml:space="preserve">ТБ </w:t>
          </w:r>
          <w:r w:rsidR="002B5F1C" w:rsidRPr="002000B0">
            <w:rPr>
              <w:rFonts w:ascii="Times New Roman" w:hAnsi="Times New Roman" w:cs="Times New Roman"/>
              <w:sz w:val="24"/>
              <w:szCs w:val="24"/>
            </w:rPr>
            <w:t>может привести к временному или перманентному о</w:t>
          </w:r>
          <w:r w:rsidR="003C37D2">
            <w:rPr>
              <w:rFonts w:ascii="Times New Roman" w:hAnsi="Times New Roman" w:cs="Times New Roman"/>
              <w:sz w:val="24"/>
              <w:szCs w:val="24"/>
            </w:rPr>
            <w:t>тстранению.</w:t>
          </w:r>
        </w:p>
        <w:p w:rsidR="0081113E" w:rsidRPr="002000B0" w:rsidRDefault="0081113E" w:rsidP="0081113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</w:p>
        <w:p w:rsidR="0081113E" w:rsidRPr="002000B0" w:rsidRDefault="0081113E" w:rsidP="0081113E">
          <w:pPr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</w:p>
        <w:p w:rsidR="000422F4" w:rsidRPr="005D139E" w:rsidRDefault="000422F4" w:rsidP="005D139E">
          <w:pPr>
            <w:jc w:val="center"/>
            <w:rPr>
              <w:rFonts w:ascii="Times New Roman" w:hAnsi="Times New Roman" w:cs="Times New Roman"/>
              <w:color w:val="FF0000"/>
              <w:sz w:val="36"/>
              <w:szCs w:val="36"/>
            </w:rPr>
          </w:pPr>
        </w:p>
        <w:p w:rsidR="00B338FC" w:rsidRDefault="00293908" w:rsidP="005D139E">
          <w:pPr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</w:pPr>
        </w:p>
        <w:bookmarkEnd w:id="1" w:displacedByCustomXml="next"/>
      </w:sdtContent>
    </w:sdt>
    <w:p w:rsidR="00E961FB" w:rsidRPr="00391E0D" w:rsidRDefault="00E961FB" w:rsidP="005D139E">
      <w:pPr>
        <w:rPr>
          <w:rFonts w:ascii="Times New Roman" w:eastAsia="Arial Unicode MS" w:hAnsi="Times New Roman" w:cs="Times New Roman"/>
          <w:color w:val="FF0000"/>
          <w:sz w:val="28"/>
          <w:szCs w:val="28"/>
        </w:rPr>
      </w:pPr>
    </w:p>
    <w:sectPr w:rsidR="00E961FB" w:rsidRPr="00391E0D" w:rsidSect="005D139E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08" w:rsidRDefault="00293908" w:rsidP="004D6E23">
      <w:pPr>
        <w:spacing w:after="0" w:line="240" w:lineRule="auto"/>
      </w:pPr>
      <w:r>
        <w:separator/>
      </w:r>
    </w:p>
  </w:endnote>
  <w:endnote w:type="continuationSeparator" w:id="0">
    <w:p w:rsidR="00293908" w:rsidRDefault="00293908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14"/>
      <w:gridCol w:w="871"/>
    </w:tblGrid>
    <w:tr w:rsidR="00937222" w:rsidRPr="00832EBB" w:rsidTr="00BB68E6">
      <w:trPr>
        <w:trHeight w:hRule="exact" w:val="115"/>
        <w:jc w:val="center"/>
      </w:trPr>
      <w:tc>
        <w:tcPr>
          <w:tcW w:w="8505" w:type="dxa"/>
          <w:shd w:val="clear" w:color="auto" w:fill="C00000"/>
          <w:tcMar>
            <w:top w:w="0" w:type="dxa"/>
            <w:bottom w:w="0" w:type="dxa"/>
          </w:tcMar>
        </w:tcPr>
        <w:p w:rsidR="00937222" w:rsidRPr="00832EBB" w:rsidRDefault="00937222" w:rsidP="005D139E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850" w:type="dxa"/>
          <w:shd w:val="clear" w:color="auto" w:fill="C00000"/>
          <w:tcMar>
            <w:top w:w="0" w:type="dxa"/>
            <w:bottom w:w="0" w:type="dxa"/>
          </w:tcMar>
        </w:tcPr>
        <w:p w:rsidR="00937222" w:rsidRPr="00832EBB" w:rsidRDefault="00937222" w:rsidP="005D139E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937222" w:rsidRPr="00832EBB" w:rsidTr="00BB68E6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center"/>
            </w:tcPr>
            <w:p w:rsidR="00937222" w:rsidRPr="009955F8" w:rsidRDefault="00937222" w:rsidP="005D139E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В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орлдскиллс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Технология переработки дикорастущего лекарственно-растительного сырья и ягод</w:t>
              </w:r>
            </w:p>
          </w:tc>
        </w:sdtContent>
      </w:sdt>
      <w:tc>
        <w:tcPr>
          <w:tcW w:w="850" w:type="dxa"/>
          <w:shd w:val="clear" w:color="auto" w:fill="auto"/>
          <w:vAlign w:val="center"/>
        </w:tcPr>
        <w:p w:rsidR="00937222" w:rsidRPr="00832EBB" w:rsidRDefault="00937222" w:rsidP="005D139E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D180E">
            <w:rPr>
              <w:caps/>
              <w:noProof/>
              <w:sz w:val="18"/>
              <w:szCs w:val="18"/>
            </w:rPr>
            <w:t>17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937222" w:rsidRDefault="00937222" w:rsidP="005D13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08" w:rsidRDefault="00293908" w:rsidP="004D6E23">
      <w:pPr>
        <w:spacing w:after="0" w:line="240" w:lineRule="auto"/>
      </w:pPr>
      <w:r>
        <w:separator/>
      </w:r>
    </w:p>
  </w:footnote>
  <w:footnote w:type="continuationSeparator" w:id="0">
    <w:p w:rsidR="00293908" w:rsidRDefault="00293908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22" w:rsidRDefault="00937222">
    <w:pPr>
      <w:pStyle w:val="a6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3AA8A5AC" wp14:editId="72E89032">
          <wp:simplePos x="0" y="0"/>
          <wp:positionH relativeFrom="column">
            <wp:posOffset>5250815</wp:posOffset>
          </wp:positionH>
          <wp:positionV relativeFrom="paragraph">
            <wp:posOffset>-392430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22" w:rsidRDefault="00937222">
    <w:pPr>
      <w:pStyle w:val="a6"/>
    </w:pPr>
    <w:r w:rsidRPr="00B90EEA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5EA8E7E6" wp14:editId="10D54264">
          <wp:simplePos x="0" y="0"/>
          <wp:positionH relativeFrom="margin">
            <wp:posOffset>4286250</wp:posOffset>
          </wp:positionH>
          <wp:positionV relativeFrom="margin">
            <wp:posOffset>-607695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C28"/>
    <w:multiLevelType w:val="hybridMultilevel"/>
    <w:tmpl w:val="DFD6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479"/>
    <w:multiLevelType w:val="hybridMultilevel"/>
    <w:tmpl w:val="94E0D88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162A4"/>
    <w:multiLevelType w:val="multilevel"/>
    <w:tmpl w:val="66B6E02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55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4"/>
      </w:rPr>
    </w:lvl>
    <w:lvl w:ilvl="3">
      <w:start w:val="1"/>
      <w:numFmt w:val="decimal"/>
      <w:lvlText w:val="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3077A02"/>
    <w:multiLevelType w:val="multilevel"/>
    <w:tmpl w:val="B0B480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881425"/>
    <w:multiLevelType w:val="multilevel"/>
    <w:tmpl w:val="66B6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4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250597"/>
    <w:multiLevelType w:val="hybridMultilevel"/>
    <w:tmpl w:val="9484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52246"/>
    <w:multiLevelType w:val="hybridMultilevel"/>
    <w:tmpl w:val="8E06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8478C"/>
    <w:multiLevelType w:val="multilevel"/>
    <w:tmpl w:val="DA1E35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B"/>
    <w:rsid w:val="000422F4"/>
    <w:rsid w:val="00117982"/>
    <w:rsid w:val="001225AF"/>
    <w:rsid w:val="001370A8"/>
    <w:rsid w:val="001A2884"/>
    <w:rsid w:val="001B7DB2"/>
    <w:rsid w:val="0025002A"/>
    <w:rsid w:val="00250F13"/>
    <w:rsid w:val="00293908"/>
    <w:rsid w:val="002B3FC8"/>
    <w:rsid w:val="002B5F1C"/>
    <w:rsid w:val="002C57E1"/>
    <w:rsid w:val="0031747F"/>
    <w:rsid w:val="00332EBC"/>
    <w:rsid w:val="0038772D"/>
    <w:rsid w:val="00391E0D"/>
    <w:rsid w:val="003B0ABC"/>
    <w:rsid w:val="003C37D2"/>
    <w:rsid w:val="003E7D31"/>
    <w:rsid w:val="00435F60"/>
    <w:rsid w:val="004D6E23"/>
    <w:rsid w:val="00545D00"/>
    <w:rsid w:val="00574439"/>
    <w:rsid w:val="005D139E"/>
    <w:rsid w:val="006A2260"/>
    <w:rsid w:val="006D4513"/>
    <w:rsid w:val="007D180E"/>
    <w:rsid w:val="00806F46"/>
    <w:rsid w:val="0081113E"/>
    <w:rsid w:val="00823846"/>
    <w:rsid w:val="00874121"/>
    <w:rsid w:val="0088194D"/>
    <w:rsid w:val="00895BDF"/>
    <w:rsid w:val="008E7DAE"/>
    <w:rsid w:val="0090367C"/>
    <w:rsid w:val="009140B3"/>
    <w:rsid w:val="00937222"/>
    <w:rsid w:val="00964E7A"/>
    <w:rsid w:val="009D5F75"/>
    <w:rsid w:val="009F18AF"/>
    <w:rsid w:val="00A70922"/>
    <w:rsid w:val="00B338FC"/>
    <w:rsid w:val="00B517C2"/>
    <w:rsid w:val="00B64AFF"/>
    <w:rsid w:val="00B77F7D"/>
    <w:rsid w:val="00B847F5"/>
    <w:rsid w:val="00BB68E6"/>
    <w:rsid w:val="00C237C7"/>
    <w:rsid w:val="00D72924"/>
    <w:rsid w:val="00E961FB"/>
    <w:rsid w:val="00EE27CF"/>
    <w:rsid w:val="00F362D2"/>
    <w:rsid w:val="00FC634B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A7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709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A709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7092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A70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092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70922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9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5D13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5D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5D139E"/>
    <w:pPr>
      <w:ind w:left="720"/>
      <w:contextualSpacing/>
    </w:pPr>
  </w:style>
  <w:style w:type="paragraph" w:customStyle="1" w:styleId="Default">
    <w:name w:val="Default"/>
    <w:rsid w:val="0081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81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A7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709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A709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7092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A70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092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70922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9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5D13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5D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5D139E"/>
    <w:pPr>
      <w:ind w:left="720"/>
      <w:contextualSpacing/>
    </w:pPr>
  </w:style>
  <w:style w:type="paragraph" w:customStyle="1" w:styleId="Default">
    <w:name w:val="Default"/>
    <w:rsid w:val="0081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81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Технология переработки дикорастущего лекарственно-растительного сырья и ягод</dc:creator>
  <cp:lastModifiedBy>Пользователь Windows</cp:lastModifiedBy>
  <cp:revision>3</cp:revision>
  <cp:lastPrinted>2020-06-26T04:17:00Z</cp:lastPrinted>
  <dcterms:created xsi:type="dcterms:W3CDTF">2020-09-15T05:31:00Z</dcterms:created>
  <dcterms:modified xsi:type="dcterms:W3CDTF">2021-09-09T01:28:00Z</dcterms:modified>
</cp:coreProperties>
</file>